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pptx" ContentType="application/vnd.openxmlformats-officedocument.presentationml.presentatio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09" w:rsidRPr="00C1761C" w:rsidRDefault="00CA1F09" w:rsidP="00E12ED0">
      <w:pPr>
        <w:jc w:val="center"/>
        <w:rPr>
          <w:rFonts w:ascii="Times New Roman" w:hAnsi="Times New Roman" w:cs="Times New Roman"/>
          <w:b/>
          <w:sz w:val="24"/>
          <w:szCs w:val="24"/>
        </w:rPr>
      </w:pPr>
      <w:r w:rsidRPr="00C1761C">
        <w:rPr>
          <w:rFonts w:ascii="Times New Roman" w:hAnsi="Times New Roman" w:cs="Times New Roman"/>
          <w:b/>
          <w:sz w:val="24"/>
          <w:szCs w:val="24"/>
        </w:rPr>
        <w:t>EMLÉKEZTETŐ</w:t>
      </w:r>
    </w:p>
    <w:p w:rsidR="00CA1F09" w:rsidRPr="00C1761C" w:rsidRDefault="00CA1F09" w:rsidP="00E12ED0">
      <w:pPr>
        <w:jc w:val="center"/>
        <w:rPr>
          <w:rFonts w:ascii="Times New Roman" w:hAnsi="Times New Roman" w:cs="Times New Roman"/>
          <w:b/>
          <w:sz w:val="24"/>
          <w:szCs w:val="24"/>
        </w:rPr>
      </w:pPr>
      <w:r w:rsidRPr="00C1761C">
        <w:rPr>
          <w:rFonts w:ascii="Times New Roman" w:hAnsi="Times New Roman" w:cs="Times New Roman"/>
          <w:b/>
          <w:sz w:val="24"/>
          <w:szCs w:val="24"/>
        </w:rPr>
        <w:t>Vidékfejlesztési Albizottság</w:t>
      </w:r>
    </w:p>
    <w:p w:rsidR="00CA1F09" w:rsidRPr="00C1761C" w:rsidRDefault="00CA1F09" w:rsidP="00E12ED0">
      <w:pPr>
        <w:jc w:val="center"/>
        <w:rPr>
          <w:rFonts w:ascii="Times New Roman" w:hAnsi="Times New Roman" w:cs="Times New Roman"/>
          <w:b/>
          <w:sz w:val="24"/>
          <w:szCs w:val="24"/>
        </w:rPr>
      </w:pPr>
      <w:r w:rsidRPr="00C1761C">
        <w:rPr>
          <w:rFonts w:ascii="Times New Roman" w:hAnsi="Times New Roman" w:cs="Times New Roman"/>
          <w:b/>
          <w:sz w:val="24"/>
          <w:szCs w:val="24"/>
        </w:rPr>
        <w:t xml:space="preserve">2013. </w:t>
      </w:r>
      <w:r w:rsidR="00AC23F2">
        <w:rPr>
          <w:rFonts w:ascii="Times New Roman" w:hAnsi="Times New Roman" w:cs="Times New Roman"/>
          <w:b/>
          <w:sz w:val="24"/>
          <w:szCs w:val="24"/>
        </w:rPr>
        <w:t>június 11</w:t>
      </w:r>
      <w:r w:rsidRPr="00C1761C">
        <w:rPr>
          <w:rFonts w:ascii="Times New Roman" w:hAnsi="Times New Roman" w:cs="Times New Roman"/>
          <w:b/>
          <w:sz w:val="24"/>
          <w:szCs w:val="24"/>
        </w:rPr>
        <w:t>.</w:t>
      </w:r>
    </w:p>
    <w:p w:rsidR="00CA1F09" w:rsidRPr="00C1761C" w:rsidRDefault="00CA1F09" w:rsidP="00C1761C">
      <w:pPr>
        <w:jc w:val="both"/>
        <w:rPr>
          <w:rFonts w:ascii="Times New Roman" w:hAnsi="Times New Roman" w:cs="Times New Roman"/>
          <w:sz w:val="24"/>
          <w:szCs w:val="24"/>
        </w:rPr>
      </w:pPr>
    </w:p>
    <w:p w:rsidR="00CA1F09" w:rsidRPr="00C1761C" w:rsidRDefault="00CA1F09" w:rsidP="00C1761C">
      <w:pPr>
        <w:jc w:val="both"/>
        <w:rPr>
          <w:rFonts w:ascii="Times New Roman" w:hAnsi="Times New Roman" w:cs="Times New Roman"/>
          <w:sz w:val="24"/>
          <w:szCs w:val="24"/>
        </w:rPr>
      </w:pPr>
      <w:r w:rsidRPr="00C1761C">
        <w:rPr>
          <w:rFonts w:ascii="Times New Roman" w:hAnsi="Times New Roman" w:cs="Times New Roman"/>
          <w:b/>
          <w:sz w:val="24"/>
          <w:szCs w:val="24"/>
        </w:rPr>
        <w:t>Helyszín</w:t>
      </w:r>
      <w:r w:rsidRPr="00C1761C">
        <w:rPr>
          <w:rFonts w:ascii="Times New Roman" w:hAnsi="Times New Roman" w:cs="Times New Roman"/>
          <w:sz w:val="24"/>
          <w:szCs w:val="24"/>
        </w:rPr>
        <w:t>: VM 101/A. sz. tárgyaló</w:t>
      </w:r>
    </w:p>
    <w:p w:rsidR="00CA1F09" w:rsidRPr="00C1761C" w:rsidRDefault="00CA1F09" w:rsidP="00C1761C">
      <w:pPr>
        <w:jc w:val="both"/>
        <w:rPr>
          <w:rFonts w:ascii="Times New Roman" w:hAnsi="Times New Roman" w:cs="Times New Roman"/>
          <w:sz w:val="24"/>
          <w:szCs w:val="24"/>
        </w:rPr>
      </w:pPr>
      <w:r w:rsidRPr="00C1761C">
        <w:rPr>
          <w:rFonts w:ascii="Times New Roman" w:hAnsi="Times New Roman" w:cs="Times New Roman"/>
          <w:b/>
          <w:sz w:val="24"/>
          <w:szCs w:val="24"/>
        </w:rPr>
        <w:t>Jelenlévők</w:t>
      </w:r>
      <w:r w:rsidRPr="00C1761C">
        <w:rPr>
          <w:rFonts w:ascii="Times New Roman" w:hAnsi="Times New Roman" w:cs="Times New Roman"/>
          <w:sz w:val="24"/>
          <w:szCs w:val="24"/>
        </w:rPr>
        <w:t>: az alábbi aláírt jelenléti ív szerint</w:t>
      </w:r>
    </w:p>
    <w:p w:rsidR="00CA1F09" w:rsidRPr="00C1761C" w:rsidRDefault="00D2353E" w:rsidP="00C1761C">
      <w:pPr>
        <w:jc w:val="both"/>
        <w:rPr>
          <w:rFonts w:ascii="Times New Roman" w:hAnsi="Times New Roman" w:cs="Times New Roman"/>
          <w:sz w:val="24"/>
          <w:szCs w:val="24"/>
        </w:rPr>
      </w:pPr>
      <w:r w:rsidRPr="0049405F">
        <w:rPr>
          <w:rFonts w:ascii="Times New Roman" w:hAnsi="Times New Roman" w:cs="Times New Roman"/>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Exch.Document.11" ShapeID="_x0000_i1025" DrawAspect="Icon" ObjectID="_1433321137" r:id="rId9"/>
        </w:object>
      </w:r>
    </w:p>
    <w:p w:rsidR="00CA1F09" w:rsidRPr="00C1761C" w:rsidRDefault="00CA1F09" w:rsidP="00C1761C">
      <w:pPr>
        <w:spacing w:after="120"/>
        <w:jc w:val="both"/>
        <w:rPr>
          <w:rFonts w:ascii="Times New Roman" w:hAnsi="Times New Roman" w:cs="Times New Roman"/>
          <w:sz w:val="24"/>
          <w:szCs w:val="24"/>
        </w:rPr>
      </w:pPr>
      <w:r w:rsidRPr="00C1761C">
        <w:rPr>
          <w:rFonts w:ascii="Times New Roman" w:hAnsi="Times New Roman" w:cs="Times New Roman"/>
          <w:sz w:val="24"/>
          <w:szCs w:val="24"/>
          <w:u w:val="single"/>
        </w:rPr>
        <w:t>Dr. Finta István, az Albizottság elnöke</w:t>
      </w:r>
      <w:r w:rsidRPr="00C1761C">
        <w:rPr>
          <w:rFonts w:ascii="Times New Roman" w:hAnsi="Times New Roman" w:cs="Times New Roman"/>
          <w:sz w:val="24"/>
          <w:szCs w:val="24"/>
        </w:rPr>
        <w:t xml:space="preserve"> köszöntötte a megjelenteket.</w:t>
      </w:r>
    </w:p>
    <w:p w:rsidR="00CA1F09" w:rsidRPr="00C1761C" w:rsidRDefault="00CA1F09" w:rsidP="00C1761C">
      <w:pPr>
        <w:pStyle w:val="Listaszerbekezds"/>
        <w:numPr>
          <w:ilvl w:val="0"/>
          <w:numId w:val="3"/>
        </w:numPr>
        <w:spacing w:before="120" w:after="0" w:line="240" w:lineRule="auto"/>
        <w:ind w:left="0" w:firstLine="0"/>
        <w:contextualSpacing w:val="0"/>
        <w:jc w:val="both"/>
        <w:rPr>
          <w:rFonts w:ascii="Times New Roman" w:hAnsi="Times New Roman" w:cs="Times New Roman"/>
          <w:b/>
          <w:sz w:val="24"/>
          <w:szCs w:val="24"/>
        </w:rPr>
      </w:pPr>
      <w:r w:rsidRPr="00C1761C">
        <w:rPr>
          <w:rFonts w:ascii="Times New Roman" w:hAnsi="Times New Roman" w:cs="Times New Roman"/>
          <w:b/>
          <w:sz w:val="24"/>
          <w:szCs w:val="24"/>
        </w:rPr>
        <w:t>napirendi pont: Az ülés napirendjének ismertetése, jóváhagyása, a Vidékfejlesztési Albizottság 201</w:t>
      </w:r>
      <w:r w:rsidR="00B62F55">
        <w:rPr>
          <w:rFonts w:ascii="Times New Roman" w:hAnsi="Times New Roman" w:cs="Times New Roman"/>
          <w:b/>
          <w:sz w:val="24"/>
          <w:szCs w:val="24"/>
        </w:rPr>
        <w:t>3</w:t>
      </w:r>
      <w:r w:rsidRPr="00C1761C">
        <w:rPr>
          <w:rFonts w:ascii="Times New Roman" w:hAnsi="Times New Roman" w:cs="Times New Roman"/>
          <w:b/>
          <w:sz w:val="24"/>
          <w:szCs w:val="24"/>
        </w:rPr>
        <w:t xml:space="preserve">. </w:t>
      </w:r>
      <w:r w:rsidR="00B62F55">
        <w:rPr>
          <w:rFonts w:ascii="Times New Roman" w:hAnsi="Times New Roman" w:cs="Times New Roman"/>
          <w:b/>
          <w:sz w:val="24"/>
          <w:szCs w:val="24"/>
        </w:rPr>
        <w:t>március</w:t>
      </w:r>
      <w:r w:rsidRPr="00C1761C">
        <w:rPr>
          <w:rFonts w:ascii="Times New Roman" w:hAnsi="Times New Roman" w:cs="Times New Roman"/>
          <w:b/>
          <w:sz w:val="24"/>
          <w:szCs w:val="24"/>
        </w:rPr>
        <w:t xml:space="preserve"> </w:t>
      </w:r>
      <w:r w:rsidR="00B62F55">
        <w:rPr>
          <w:rFonts w:ascii="Times New Roman" w:hAnsi="Times New Roman" w:cs="Times New Roman"/>
          <w:b/>
          <w:sz w:val="24"/>
          <w:szCs w:val="24"/>
        </w:rPr>
        <w:t>6</w:t>
      </w:r>
      <w:r w:rsidRPr="00C1761C">
        <w:rPr>
          <w:rFonts w:ascii="Times New Roman" w:hAnsi="Times New Roman" w:cs="Times New Roman"/>
          <w:b/>
          <w:sz w:val="24"/>
          <w:szCs w:val="24"/>
        </w:rPr>
        <w:t>-</w:t>
      </w:r>
      <w:r w:rsidR="00B62F55">
        <w:rPr>
          <w:rFonts w:ascii="Times New Roman" w:hAnsi="Times New Roman" w:cs="Times New Roman"/>
          <w:b/>
          <w:sz w:val="24"/>
          <w:szCs w:val="24"/>
        </w:rPr>
        <w:t>á</w:t>
      </w:r>
      <w:r w:rsidRPr="00C1761C">
        <w:rPr>
          <w:rFonts w:ascii="Times New Roman" w:hAnsi="Times New Roman" w:cs="Times New Roman"/>
          <w:b/>
          <w:sz w:val="24"/>
          <w:szCs w:val="24"/>
        </w:rPr>
        <w:t>n tartott üléséről k</w:t>
      </w:r>
      <w:r w:rsidR="003B5577">
        <w:rPr>
          <w:rFonts w:ascii="Times New Roman" w:hAnsi="Times New Roman" w:cs="Times New Roman"/>
          <w:b/>
          <w:sz w:val="24"/>
          <w:szCs w:val="24"/>
        </w:rPr>
        <w:t>észített emlékeztető elfogadása, tagfelvétel</w:t>
      </w:r>
    </w:p>
    <w:p w:rsidR="00CA1F09" w:rsidRPr="00C1761C" w:rsidRDefault="00CA1F09" w:rsidP="00C1761C">
      <w:pPr>
        <w:spacing w:before="120" w:after="0" w:line="240" w:lineRule="auto"/>
        <w:jc w:val="both"/>
        <w:rPr>
          <w:rFonts w:ascii="Times New Roman" w:hAnsi="Times New Roman" w:cs="Times New Roman"/>
          <w:sz w:val="24"/>
          <w:szCs w:val="24"/>
        </w:rPr>
      </w:pPr>
    </w:p>
    <w:p w:rsidR="003B5577" w:rsidRDefault="008657E9" w:rsidP="003B5577">
      <w:pPr>
        <w:jc w:val="both"/>
        <w:rPr>
          <w:rFonts w:ascii="Times New Roman" w:hAnsi="Times New Roman" w:cs="Times New Roman"/>
          <w:sz w:val="24"/>
          <w:szCs w:val="24"/>
        </w:rPr>
      </w:pPr>
      <w:r w:rsidRPr="00C1761C">
        <w:rPr>
          <w:rFonts w:ascii="Times New Roman" w:hAnsi="Times New Roman" w:cs="Times New Roman"/>
          <w:sz w:val="24"/>
          <w:szCs w:val="24"/>
        </w:rPr>
        <w:t xml:space="preserve">Az Albizottsági ülésen jelenlévők száma alapján- </w:t>
      </w:r>
      <w:r w:rsidR="003B5577">
        <w:rPr>
          <w:rFonts w:ascii="Times New Roman" w:hAnsi="Times New Roman" w:cs="Times New Roman"/>
          <w:sz w:val="24"/>
          <w:szCs w:val="24"/>
        </w:rPr>
        <w:t>18</w:t>
      </w:r>
      <w:r w:rsidRPr="00C1761C">
        <w:rPr>
          <w:rFonts w:ascii="Times New Roman" w:hAnsi="Times New Roman" w:cs="Times New Roman"/>
          <w:sz w:val="24"/>
          <w:szCs w:val="24"/>
        </w:rPr>
        <w:t xml:space="preserve"> szavazati jogú tagból 1</w:t>
      </w:r>
      <w:r w:rsidR="003B5577">
        <w:rPr>
          <w:rFonts w:ascii="Times New Roman" w:hAnsi="Times New Roman" w:cs="Times New Roman"/>
          <w:sz w:val="24"/>
          <w:szCs w:val="24"/>
        </w:rPr>
        <w:t>3</w:t>
      </w:r>
      <w:r w:rsidRPr="00C1761C">
        <w:rPr>
          <w:rFonts w:ascii="Times New Roman" w:hAnsi="Times New Roman" w:cs="Times New Roman"/>
          <w:sz w:val="24"/>
          <w:szCs w:val="24"/>
        </w:rPr>
        <w:t xml:space="preserve"> tag jelent meg az ülésen- az Albizottság jelen ülésen határozatképes.</w:t>
      </w:r>
      <w:r w:rsidR="003B5577">
        <w:rPr>
          <w:rFonts w:ascii="Times New Roman" w:hAnsi="Times New Roman" w:cs="Times New Roman"/>
          <w:sz w:val="24"/>
          <w:szCs w:val="24"/>
        </w:rPr>
        <w:t xml:space="preserve"> A tagok elfogadták az </w:t>
      </w:r>
      <w:r w:rsidR="00CA1F09" w:rsidRPr="00C1761C">
        <w:rPr>
          <w:rFonts w:ascii="Times New Roman" w:hAnsi="Times New Roman" w:cs="Times New Roman"/>
          <w:sz w:val="24"/>
          <w:szCs w:val="24"/>
        </w:rPr>
        <w:t>előző, 201</w:t>
      </w:r>
      <w:r w:rsidR="003B5577">
        <w:rPr>
          <w:rFonts w:ascii="Times New Roman" w:hAnsi="Times New Roman" w:cs="Times New Roman"/>
          <w:sz w:val="24"/>
          <w:szCs w:val="24"/>
        </w:rPr>
        <w:t>3</w:t>
      </w:r>
      <w:r w:rsidR="00CA1F09" w:rsidRPr="00C1761C">
        <w:rPr>
          <w:rFonts w:ascii="Times New Roman" w:hAnsi="Times New Roman" w:cs="Times New Roman"/>
          <w:sz w:val="24"/>
          <w:szCs w:val="24"/>
        </w:rPr>
        <w:t xml:space="preserve">. </w:t>
      </w:r>
      <w:r w:rsidR="003B5577">
        <w:rPr>
          <w:rFonts w:ascii="Times New Roman" w:hAnsi="Times New Roman" w:cs="Times New Roman"/>
          <w:sz w:val="24"/>
          <w:szCs w:val="24"/>
        </w:rPr>
        <w:t>március 6</w:t>
      </w:r>
      <w:r w:rsidR="00CA1F09" w:rsidRPr="00C1761C">
        <w:rPr>
          <w:rFonts w:ascii="Times New Roman" w:hAnsi="Times New Roman" w:cs="Times New Roman"/>
          <w:sz w:val="24"/>
          <w:szCs w:val="24"/>
        </w:rPr>
        <w:t>-i ülés emlékeztetőjét</w:t>
      </w:r>
      <w:r w:rsidR="003B5577">
        <w:rPr>
          <w:rFonts w:ascii="Times New Roman" w:hAnsi="Times New Roman" w:cs="Times New Roman"/>
          <w:sz w:val="24"/>
          <w:szCs w:val="24"/>
        </w:rPr>
        <w:t xml:space="preserve"> és a napirendet, továbbá új tagként </w:t>
      </w:r>
      <w:r w:rsidR="00FD5076">
        <w:rPr>
          <w:rFonts w:ascii="Times New Roman" w:hAnsi="Times New Roman" w:cs="Times New Roman"/>
          <w:sz w:val="24"/>
          <w:szCs w:val="24"/>
        </w:rPr>
        <w:t xml:space="preserve">megszavazták </w:t>
      </w:r>
      <w:r w:rsidR="003B5577">
        <w:rPr>
          <w:rFonts w:ascii="Times New Roman" w:hAnsi="Times New Roman" w:cs="Times New Roman"/>
          <w:sz w:val="24"/>
          <w:szCs w:val="24"/>
        </w:rPr>
        <w:t>a VM EU Koordinációs Főosztályt.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7"/>
        <w:gridCol w:w="1320"/>
        <w:gridCol w:w="6061"/>
      </w:tblGrid>
      <w:tr w:rsidR="00A67B25" w:rsidRPr="00C1761C" w:rsidTr="00F55188">
        <w:trPr>
          <w:trHeight w:val="664"/>
        </w:trPr>
        <w:tc>
          <w:tcPr>
            <w:tcW w:w="1907" w:type="dxa"/>
            <w:vAlign w:val="center"/>
          </w:tcPr>
          <w:p w:rsidR="00A67B25" w:rsidRPr="00C1761C" w:rsidRDefault="00A67B25" w:rsidP="00F55188">
            <w:pPr>
              <w:jc w:val="both"/>
              <w:rPr>
                <w:rFonts w:ascii="Times New Roman" w:hAnsi="Times New Roman" w:cs="Times New Roman"/>
                <w:b/>
                <w:sz w:val="24"/>
                <w:szCs w:val="24"/>
              </w:rPr>
            </w:pPr>
            <w:r w:rsidRPr="00C1761C">
              <w:rPr>
                <w:rFonts w:ascii="Times New Roman" w:hAnsi="Times New Roman" w:cs="Times New Roman"/>
                <w:b/>
                <w:sz w:val="24"/>
                <w:szCs w:val="24"/>
              </w:rPr>
              <w:t>Időpont</w:t>
            </w:r>
          </w:p>
        </w:tc>
        <w:tc>
          <w:tcPr>
            <w:tcW w:w="1320" w:type="dxa"/>
            <w:vAlign w:val="center"/>
          </w:tcPr>
          <w:p w:rsidR="00A67B25" w:rsidRPr="00C1761C" w:rsidRDefault="00A67B25" w:rsidP="00F55188">
            <w:pPr>
              <w:jc w:val="both"/>
              <w:rPr>
                <w:rFonts w:ascii="Times New Roman" w:hAnsi="Times New Roman" w:cs="Times New Roman"/>
                <w:b/>
                <w:sz w:val="24"/>
                <w:szCs w:val="24"/>
              </w:rPr>
            </w:pPr>
            <w:r w:rsidRPr="00C1761C">
              <w:rPr>
                <w:rFonts w:ascii="Times New Roman" w:hAnsi="Times New Roman" w:cs="Times New Roman"/>
                <w:b/>
                <w:sz w:val="24"/>
                <w:szCs w:val="24"/>
              </w:rPr>
              <w:t>Napirendi pont</w:t>
            </w:r>
          </w:p>
        </w:tc>
        <w:tc>
          <w:tcPr>
            <w:tcW w:w="6061" w:type="dxa"/>
            <w:vAlign w:val="center"/>
          </w:tcPr>
          <w:p w:rsidR="00A67B25" w:rsidRPr="00E12ED0" w:rsidRDefault="00A67B25" w:rsidP="00F55188">
            <w:pPr>
              <w:spacing w:before="120" w:after="120"/>
              <w:jc w:val="both"/>
              <w:rPr>
                <w:rFonts w:ascii="Times New Roman" w:hAnsi="Times New Roman" w:cs="Times New Roman"/>
                <w:sz w:val="24"/>
                <w:szCs w:val="24"/>
              </w:rPr>
            </w:pPr>
            <w:r w:rsidRPr="00E12ED0">
              <w:rPr>
                <w:rFonts w:ascii="Times New Roman" w:hAnsi="Times New Roman" w:cs="Times New Roman"/>
                <w:sz w:val="24"/>
                <w:szCs w:val="24"/>
              </w:rPr>
              <w:t>Tartalom</w:t>
            </w:r>
          </w:p>
        </w:tc>
      </w:tr>
      <w:tr w:rsidR="00A67B25" w:rsidRPr="00C1761C" w:rsidTr="00F55188">
        <w:tblPrEx>
          <w:tblLook w:val="01E0"/>
        </w:tblPrEx>
        <w:trPr>
          <w:trHeight w:val="392"/>
        </w:trPr>
        <w:tc>
          <w:tcPr>
            <w:tcW w:w="1907" w:type="dxa"/>
            <w:vAlign w:val="center"/>
          </w:tcPr>
          <w:p w:rsidR="00A67B25" w:rsidRPr="00C1761C" w:rsidRDefault="00A67B25" w:rsidP="00F55188">
            <w:pPr>
              <w:jc w:val="both"/>
              <w:rPr>
                <w:rFonts w:ascii="Times New Roman" w:hAnsi="Times New Roman" w:cs="Times New Roman"/>
                <w:b/>
                <w:sz w:val="24"/>
                <w:szCs w:val="24"/>
              </w:rPr>
            </w:pPr>
            <w:r w:rsidRPr="00C1761C">
              <w:rPr>
                <w:rFonts w:ascii="Times New Roman" w:hAnsi="Times New Roman" w:cs="Times New Roman"/>
                <w:b/>
                <w:sz w:val="24"/>
                <w:szCs w:val="24"/>
              </w:rPr>
              <w:t>9:30</w:t>
            </w:r>
          </w:p>
        </w:tc>
        <w:tc>
          <w:tcPr>
            <w:tcW w:w="1320" w:type="dxa"/>
            <w:vAlign w:val="center"/>
          </w:tcPr>
          <w:p w:rsidR="00A67B25" w:rsidRPr="00C1761C" w:rsidRDefault="00A67B25" w:rsidP="00F55188">
            <w:pPr>
              <w:jc w:val="both"/>
              <w:rPr>
                <w:rFonts w:ascii="Times New Roman" w:hAnsi="Times New Roman" w:cs="Times New Roman"/>
                <w:b/>
                <w:i/>
                <w:sz w:val="24"/>
                <w:szCs w:val="24"/>
              </w:rPr>
            </w:pPr>
          </w:p>
        </w:tc>
        <w:tc>
          <w:tcPr>
            <w:tcW w:w="6061" w:type="dxa"/>
            <w:vAlign w:val="center"/>
          </w:tcPr>
          <w:p w:rsidR="00A67B25" w:rsidRPr="00C1761C" w:rsidRDefault="00A67B25" w:rsidP="00F55188">
            <w:pPr>
              <w:spacing w:before="120" w:after="120"/>
              <w:jc w:val="both"/>
              <w:rPr>
                <w:rFonts w:ascii="Times New Roman" w:hAnsi="Times New Roman" w:cs="Times New Roman"/>
                <w:b/>
                <w:sz w:val="24"/>
                <w:szCs w:val="24"/>
              </w:rPr>
            </w:pPr>
            <w:r w:rsidRPr="00C1761C">
              <w:rPr>
                <w:rFonts w:ascii="Times New Roman" w:hAnsi="Times New Roman" w:cs="Times New Roman"/>
                <w:b/>
                <w:sz w:val="24"/>
                <w:szCs w:val="24"/>
              </w:rPr>
              <w:t>Regisztráció</w:t>
            </w:r>
          </w:p>
        </w:tc>
      </w:tr>
      <w:tr w:rsidR="00A67B25" w:rsidRPr="00C1761C" w:rsidTr="00F55188">
        <w:tblPrEx>
          <w:tblLook w:val="01E0"/>
        </w:tblPrEx>
        <w:trPr>
          <w:trHeight w:val="1378"/>
        </w:trPr>
        <w:tc>
          <w:tcPr>
            <w:tcW w:w="1907" w:type="dxa"/>
            <w:vAlign w:val="center"/>
          </w:tcPr>
          <w:p w:rsidR="00A67B25" w:rsidRPr="00C1761C" w:rsidRDefault="00A67B25" w:rsidP="00F55188">
            <w:pPr>
              <w:jc w:val="both"/>
              <w:rPr>
                <w:rFonts w:ascii="Times New Roman" w:hAnsi="Times New Roman" w:cs="Times New Roman"/>
                <w:b/>
                <w:sz w:val="24"/>
                <w:szCs w:val="24"/>
              </w:rPr>
            </w:pPr>
            <w:r w:rsidRPr="00C1761C">
              <w:rPr>
                <w:rFonts w:ascii="Times New Roman" w:hAnsi="Times New Roman" w:cs="Times New Roman"/>
                <w:b/>
                <w:sz w:val="24"/>
                <w:szCs w:val="24"/>
              </w:rPr>
              <w:t>10:00</w:t>
            </w:r>
          </w:p>
        </w:tc>
        <w:tc>
          <w:tcPr>
            <w:tcW w:w="1320" w:type="dxa"/>
            <w:vAlign w:val="center"/>
          </w:tcPr>
          <w:p w:rsidR="00A67B25" w:rsidRPr="00C1761C" w:rsidRDefault="00A67B25" w:rsidP="00F55188">
            <w:pPr>
              <w:jc w:val="center"/>
              <w:rPr>
                <w:rFonts w:ascii="Times New Roman" w:hAnsi="Times New Roman" w:cs="Times New Roman"/>
                <w:b/>
                <w:i/>
                <w:sz w:val="24"/>
                <w:szCs w:val="24"/>
              </w:rPr>
            </w:pPr>
            <w:r w:rsidRPr="00C1761C">
              <w:rPr>
                <w:rFonts w:ascii="Times New Roman" w:hAnsi="Times New Roman" w:cs="Times New Roman"/>
                <w:b/>
                <w:i/>
                <w:sz w:val="24"/>
                <w:szCs w:val="24"/>
              </w:rPr>
              <w:t>1.</w:t>
            </w:r>
          </w:p>
        </w:tc>
        <w:tc>
          <w:tcPr>
            <w:tcW w:w="6061" w:type="dxa"/>
            <w:vAlign w:val="center"/>
          </w:tcPr>
          <w:p w:rsidR="00A67B25" w:rsidRPr="00C1761C" w:rsidRDefault="00A67B25" w:rsidP="00F55188">
            <w:pPr>
              <w:spacing w:before="120" w:after="120"/>
              <w:jc w:val="both"/>
              <w:rPr>
                <w:rFonts w:ascii="Times New Roman" w:hAnsi="Times New Roman" w:cs="Times New Roman"/>
                <w:sz w:val="24"/>
                <w:szCs w:val="24"/>
              </w:rPr>
            </w:pPr>
            <w:r w:rsidRPr="00C1761C">
              <w:rPr>
                <w:rFonts w:ascii="Times New Roman" w:hAnsi="Times New Roman" w:cs="Times New Roman"/>
                <w:sz w:val="24"/>
                <w:szCs w:val="24"/>
              </w:rPr>
              <w:t>Az ülés napirendjének ismertetése, jóváhagyása, a Vidékfejlesztési Albizottság 201</w:t>
            </w:r>
            <w:r>
              <w:rPr>
                <w:rFonts w:ascii="Times New Roman" w:hAnsi="Times New Roman" w:cs="Times New Roman"/>
                <w:sz w:val="24"/>
                <w:szCs w:val="24"/>
              </w:rPr>
              <w:t>3</w:t>
            </w:r>
            <w:r w:rsidRPr="00C1761C">
              <w:rPr>
                <w:rFonts w:ascii="Times New Roman" w:hAnsi="Times New Roman" w:cs="Times New Roman"/>
                <w:sz w:val="24"/>
                <w:szCs w:val="24"/>
              </w:rPr>
              <w:t xml:space="preserve">. </w:t>
            </w:r>
            <w:r>
              <w:rPr>
                <w:rFonts w:ascii="Times New Roman" w:hAnsi="Times New Roman" w:cs="Times New Roman"/>
                <w:sz w:val="24"/>
                <w:szCs w:val="24"/>
              </w:rPr>
              <w:t>március 6</w:t>
            </w:r>
            <w:r w:rsidRPr="00C1761C">
              <w:rPr>
                <w:rFonts w:ascii="Times New Roman" w:hAnsi="Times New Roman" w:cs="Times New Roman"/>
                <w:sz w:val="24"/>
                <w:szCs w:val="24"/>
              </w:rPr>
              <w:t>-</w:t>
            </w:r>
            <w:r>
              <w:rPr>
                <w:rFonts w:ascii="Times New Roman" w:hAnsi="Times New Roman" w:cs="Times New Roman"/>
                <w:sz w:val="24"/>
                <w:szCs w:val="24"/>
              </w:rPr>
              <w:t>án</w:t>
            </w:r>
            <w:r w:rsidRPr="00C1761C">
              <w:rPr>
                <w:rFonts w:ascii="Times New Roman" w:hAnsi="Times New Roman" w:cs="Times New Roman"/>
                <w:sz w:val="24"/>
                <w:szCs w:val="24"/>
              </w:rPr>
              <w:t xml:space="preserve"> tartott üléséről készített emlékeztető elfogadása, tag</w:t>
            </w:r>
            <w:r>
              <w:rPr>
                <w:rFonts w:ascii="Times New Roman" w:hAnsi="Times New Roman" w:cs="Times New Roman"/>
                <w:sz w:val="24"/>
                <w:szCs w:val="24"/>
              </w:rPr>
              <w:t>felvétel</w:t>
            </w:r>
          </w:p>
        </w:tc>
      </w:tr>
      <w:tr w:rsidR="00A67B25" w:rsidRPr="00C1761C" w:rsidTr="00F55188">
        <w:tblPrEx>
          <w:tblLook w:val="01E0"/>
        </w:tblPrEx>
        <w:trPr>
          <w:trHeight w:val="1570"/>
        </w:trPr>
        <w:tc>
          <w:tcPr>
            <w:tcW w:w="1907" w:type="dxa"/>
            <w:vAlign w:val="center"/>
          </w:tcPr>
          <w:p w:rsidR="00A67B25" w:rsidRPr="00C1761C" w:rsidRDefault="00A67B25" w:rsidP="00F55188">
            <w:pPr>
              <w:jc w:val="both"/>
              <w:rPr>
                <w:rFonts w:ascii="Times New Roman" w:hAnsi="Times New Roman" w:cs="Times New Roman"/>
                <w:b/>
                <w:sz w:val="24"/>
                <w:szCs w:val="24"/>
              </w:rPr>
            </w:pPr>
            <w:r w:rsidRPr="00C1761C">
              <w:rPr>
                <w:rFonts w:ascii="Times New Roman" w:hAnsi="Times New Roman" w:cs="Times New Roman"/>
                <w:b/>
                <w:sz w:val="24"/>
                <w:szCs w:val="24"/>
              </w:rPr>
              <w:t>10:15</w:t>
            </w:r>
          </w:p>
        </w:tc>
        <w:tc>
          <w:tcPr>
            <w:tcW w:w="1320" w:type="dxa"/>
            <w:vAlign w:val="center"/>
          </w:tcPr>
          <w:p w:rsidR="00A67B25" w:rsidRPr="00C1761C" w:rsidRDefault="00A67B25" w:rsidP="00F55188">
            <w:pPr>
              <w:jc w:val="center"/>
              <w:rPr>
                <w:rFonts w:ascii="Times New Roman" w:hAnsi="Times New Roman" w:cs="Times New Roman"/>
                <w:b/>
                <w:i/>
                <w:sz w:val="24"/>
                <w:szCs w:val="24"/>
              </w:rPr>
            </w:pPr>
            <w:r w:rsidRPr="00C1761C">
              <w:rPr>
                <w:rFonts w:ascii="Times New Roman" w:hAnsi="Times New Roman" w:cs="Times New Roman"/>
                <w:b/>
                <w:i/>
                <w:sz w:val="24"/>
                <w:szCs w:val="24"/>
              </w:rPr>
              <w:t>2.</w:t>
            </w:r>
          </w:p>
        </w:tc>
        <w:tc>
          <w:tcPr>
            <w:tcW w:w="6061" w:type="dxa"/>
            <w:vAlign w:val="center"/>
          </w:tcPr>
          <w:p w:rsidR="00A67B25" w:rsidRPr="003B5577" w:rsidRDefault="00A67B25" w:rsidP="00F55188">
            <w:pPr>
              <w:spacing w:before="120" w:after="120"/>
              <w:jc w:val="both"/>
              <w:rPr>
                <w:rFonts w:ascii="Times New Roman" w:hAnsi="Times New Roman" w:cs="Times New Roman"/>
                <w:sz w:val="24"/>
                <w:szCs w:val="24"/>
              </w:rPr>
            </w:pPr>
            <w:r w:rsidRPr="003B5577">
              <w:rPr>
                <w:rFonts w:ascii="Times New Roman" w:hAnsi="Times New Roman" w:cs="Times New Roman"/>
                <w:sz w:val="24"/>
                <w:szCs w:val="24"/>
              </w:rPr>
              <w:t>A 2014-2020-as időszakra történő felkészülés - A CLLD helye  és szerepe a 2014-2020-as időszakban.</w:t>
            </w:r>
          </w:p>
          <w:p w:rsidR="00A67B25" w:rsidRPr="003B5577" w:rsidRDefault="00A67B25" w:rsidP="00F55188">
            <w:pPr>
              <w:spacing w:before="120" w:after="120"/>
              <w:jc w:val="both"/>
              <w:rPr>
                <w:rFonts w:ascii="Times New Roman" w:hAnsi="Times New Roman" w:cs="Times New Roman"/>
                <w:sz w:val="24"/>
                <w:szCs w:val="24"/>
              </w:rPr>
            </w:pPr>
            <w:r w:rsidRPr="003B5577">
              <w:rPr>
                <w:rFonts w:ascii="Times New Roman" w:hAnsi="Times New Roman" w:cs="Times New Roman"/>
                <w:sz w:val="24"/>
                <w:szCs w:val="24"/>
              </w:rPr>
              <w:t xml:space="preserve">Felvezető: </w:t>
            </w:r>
            <w:r>
              <w:rPr>
                <w:rFonts w:ascii="Times New Roman" w:hAnsi="Times New Roman" w:cs="Times New Roman"/>
                <w:sz w:val="24"/>
                <w:szCs w:val="24"/>
              </w:rPr>
              <w:t xml:space="preserve">Dr. </w:t>
            </w:r>
            <w:r w:rsidRPr="003B5577">
              <w:rPr>
                <w:rFonts w:ascii="Times New Roman" w:hAnsi="Times New Roman" w:cs="Times New Roman"/>
                <w:sz w:val="24"/>
                <w:szCs w:val="24"/>
              </w:rPr>
              <w:t>Finta István (VIAB elnöke)</w:t>
            </w:r>
          </w:p>
          <w:p w:rsidR="00A67B25" w:rsidRPr="003B5577" w:rsidRDefault="00A67B25" w:rsidP="00F55188">
            <w:pPr>
              <w:spacing w:before="120" w:after="120"/>
              <w:rPr>
                <w:rFonts w:ascii="Times New Roman" w:hAnsi="Times New Roman" w:cs="Times New Roman"/>
                <w:sz w:val="24"/>
                <w:szCs w:val="24"/>
              </w:rPr>
            </w:pPr>
            <w:r w:rsidRPr="003B5577">
              <w:rPr>
                <w:rFonts w:ascii="Times New Roman" w:hAnsi="Times New Roman" w:cs="Times New Roman"/>
                <w:sz w:val="24"/>
                <w:szCs w:val="24"/>
              </w:rPr>
              <w:t xml:space="preserve">Felkért előadó: </w:t>
            </w:r>
          </w:p>
          <w:p w:rsidR="00A67B25" w:rsidRPr="003B5577" w:rsidRDefault="00A67B25" w:rsidP="00F55188">
            <w:pPr>
              <w:pStyle w:val="Listaszerbekezds"/>
              <w:numPr>
                <w:ilvl w:val="0"/>
                <w:numId w:val="15"/>
              </w:numPr>
              <w:spacing w:before="120" w:after="120"/>
              <w:rPr>
                <w:rFonts w:ascii="Times New Roman" w:hAnsi="Times New Roman" w:cs="Times New Roman"/>
                <w:sz w:val="24"/>
                <w:szCs w:val="24"/>
              </w:rPr>
            </w:pPr>
            <w:r w:rsidRPr="003B5577">
              <w:rPr>
                <w:rFonts w:ascii="Times New Roman" w:hAnsi="Times New Roman" w:cs="Times New Roman"/>
                <w:sz w:val="24"/>
                <w:szCs w:val="24"/>
              </w:rPr>
              <w:t xml:space="preserve">Horváth Viktor (EMMI), </w:t>
            </w:r>
          </w:p>
          <w:p w:rsidR="00A67B25" w:rsidRPr="003B5577" w:rsidRDefault="00A67B25" w:rsidP="00F55188">
            <w:pPr>
              <w:pStyle w:val="Listaszerbekezds"/>
              <w:numPr>
                <w:ilvl w:val="0"/>
                <w:numId w:val="15"/>
              </w:numPr>
              <w:spacing w:before="120" w:after="120"/>
              <w:rPr>
                <w:rFonts w:ascii="Times New Roman" w:hAnsi="Times New Roman" w:cs="Times New Roman"/>
                <w:sz w:val="24"/>
                <w:szCs w:val="24"/>
              </w:rPr>
            </w:pPr>
            <w:r>
              <w:rPr>
                <w:rFonts w:ascii="Times New Roman" w:hAnsi="Times New Roman" w:cs="Times New Roman"/>
                <w:sz w:val="24"/>
                <w:szCs w:val="24"/>
              </w:rPr>
              <w:t xml:space="preserve">Dr. </w:t>
            </w:r>
            <w:r w:rsidRPr="003B5577">
              <w:rPr>
                <w:rFonts w:ascii="Times New Roman" w:hAnsi="Times New Roman" w:cs="Times New Roman"/>
                <w:sz w:val="24"/>
                <w:szCs w:val="24"/>
              </w:rPr>
              <w:t>Maácz Miklós (VM-VFF).</w:t>
            </w:r>
            <w:r w:rsidRPr="003B5577">
              <w:rPr>
                <w:rFonts w:ascii="Times New Roman" w:hAnsi="Times New Roman" w:cs="Times New Roman"/>
                <w:sz w:val="24"/>
                <w:szCs w:val="24"/>
              </w:rPr>
              <w:br/>
            </w:r>
          </w:p>
        </w:tc>
      </w:tr>
      <w:tr w:rsidR="00A67B25" w:rsidRPr="00C1761C" w:rsidTr="00F55188">
        <w:tblPrEx>
          <w:tblLook w:val="01E0"/>
        </w:tblPrEx>
        <w:tc>
          <w:tcPr>
            <w:tcW w:w="1907" w:type="dxa"/>
            <w:vAlign w:val="center"/>
          </w:tcPr>
          <w:p w:rsidR="00A67B25" w:rsidRPr="00C1761C" w:rsidRDefault="00A67B25" w:rsidP="00F55188">
            <w:pPr>
              <w:jc w:val="both"/>
              <w:rPr>
                <w:rFonts w:ascii="Times New Roman" w:hAnsi="Times New Roman" w:cs="Times New Roman"/>
                <w:b/>
                <w:sz w:val="24"/>
                <w:szCs w:val="24"/>
              </w:rPr>
            </w:pPr>
            <w:r w:rsidRPr="00C1761C">
              <w:rPr>
                <w:rFonts w:ascii="Times New Roman" w:hAnsi="Times New Roman" w:cs="Times New Roman"/>
                <w:b/>
                <w:sz w:val="24"/>
                <w:szCs w:val="24"/>
              </w:rPr>
              <w:lastRenderedPageBreak/>
              <w:t>11:15</w:t>
            </w:r>
          </w:p>
        </w:tc>
        <w:tc>
          <w:tcPr>
            <w:tcW w:w="1320" w:type="dxa"/>
            <w:vAlign w:val="center"/>
          </w:tcPr>
          <w:p w:rsidR="00A67B25" w:rsidRPr="00C1761C" w:rsidRDefault="00A67B25" w:rsidP="00F55188">
            <w:pPr>
              <w:spacing w:before="120" w:after="120"/>
              <w:jc w:val="center"/>
              <w:rPr>
                <w:rFonts w:ascii="Times New Roman" w:hAnsi="Times New Roman" w:cs="Times New Roman"/>
                <w:b/>
                <w:i/>
                <w:sz w:val="24"/>
                <w:szCs w:val="24"/>
              </w:rPr>
            </w:pPr>
            <w:r w:rsidRPr="00C1761C">
              <w:rPr>
                <w:rFonts w:ascii="Times New Roman" w:hAnsi="Times New Roman" w:cs="Times New Roman"/>
                <w:b/>
                <w:i/>
                <w:sz w:val="24"/>
                <w:szCs w:val="24"/>
              </w:rPr>
              <w:t>3.</w:t>
            </w:r>
          </w:p>
        </w:tc>
        <w:tc>
          <w:tcPr>
            <w:tcW w:w="6061" w:type="dxa"/>
            <w:vAlign w:val="center"/>
          </w:tcPr>
          <w:p w:rsidR="00A67B25" w:rsidRDefault="00A67B25" w:rsidP="00F55188">
            <w:pPr>
              <w:pStyle w:val="Listaszerbekezds"/>
              <w:ind w:left="360"/>
              <w:jc w:val="both"/>
              <w:rPr>
                <w:rFonts w:ascii="Times New Roman" w:hAnsi="Times New Roman"/>
                <w:sz w:val="24"/>
                <w:szCs w:val="24"/>
                <w:lang w:eastAsia="hu-HU"/>
              </w:rPr>
            </w:pPr>
          </w:p>
          <w:p w:rsidR="00A67B25" w:rsidRPr="00141884" w:rsidRDefault="00A67B25" w:rsidP="00F55188">
            <w:pPr>
              <w:pStyle w:val="Listaszerbekezds"/>
              <w:ind w:left="17"/>
              <w:jc w:val="both"/>
              <w:rPr>
                <w:rFonts w:ascii="Times New Roman" w:hAnsi="Times New Roman"/>
                <w:sz w:val="24"/>
                <w:szCs w:val="24"/>
                <w:lang w:eastAsia="hu-HU"/>
              </w:rPr>
            </w:pPr>
            <w:r w:rsidRPr="00141884">
              <w:rPr>
                <w:rFonts w:ascii="Times New Roman" w:eastAsia="Times New Roman" w:hAnsi="Times New Roman"/>
                <w:color w:val="000000"/>
                <w:sz w:val="24"/>
                <w:szCs w:val="24"/>
              </w:rPr>
              <w:t>A III-IV. tengely végrehajtásának aktuális kérdései Felvezető: Gelencsér Géza</w:t>
            </w:r>
            <w:r>
              <w:rPr>
                <w:rFonts w:ascii="Times New Roman" w:eastAsia="Times New Roman" w:hAnsi="Times New Roman"/>
                <w:color w:val="000000"/>
                <w:sz w:val="24"/>
                <w:szCs w:val="24"/>
              </w:rPr>
              <w:t xml:space="preserve"> (Magyar Vidék Szövetség).</w:t>
            </w:r>
          </w:p>
        </w:tc>
      </w:tr>
      <w:tr w:rsidR="00A67B25" w:rsidRPr="00C1761C" w:rsidTr="00F55188">
        <w:tblPrEx>
          <w:tblLook w:val="01E0"/>
        </w:tblPrEx>
        <w:tc>
          <w:tcPr>
            <w:tcW w:w="1907" w:type="dxa"/>
            <w:vAlign w:val="center"/>
          </w:tcPr>
          <w:p w:rsidR="00A67B25" w:rsidRPr="00C1761C" w:rsidRDefault="00A67B25" w:rsidP="00F55188">
            <w:pPr>
              <w:jc w:val="both"/>
              <w:rPr>
                <w:rFonts w:ascii="Times New Roman" w:hAnsi="Times New Roman" w:cs="Times New Roman"/>
                <w:b/>
                <w:sz w:val="24"/>
                <w:szCs w:val="24"/>
              </w:rPr>
            </w:pPr>
            <w:r w:rsidRPr="00C1761C">
              <w:rPr>
                <w:rFonts w:ascii="Times New Roman" w:hAnsi="Times New Roman" w:cs="Times New Roman"/>
                <w:b/>
                <w:sz w:val="24"/>
                <w:szCs w:val="24"/>
              </w:rPr>
              <w:t>12:15</w:t>
            </w:r>
          </w:p>
        </w:tc>
        <w:tc>
          <w:tcPr>
            <w:tcW w:w="1320" w:type="dxa"/>
            <w:vAlign w:val="center"/>
          </w:tcPr>
          <w:p w:rsidR="00A67B25" w:rsidRPr="00C1761C" w:rsidRDefault="00A67B25" w:rsidP="00F55188">
            <w:pPr>
              <w:spacing w:before="120" w:after="120"/>
              <w:jc w:val="center"/>
              <w:rPr>
                <w:rFonts w:ascii="Times New Roman" w:hAnsi="Times New Roman" w:cs="Times New Roman"/>
                <w:b/>
                <w:i/>
                <w:sz w:val="24"/>
                <w:szCs w:val="24"/>
              </w:rPr>
            </w:pPr>
            <w:r w:rsidRPr="00C1761C">
              <w:rPr>
                <w:rFonts w:ascii="Times New Roman" w:hAnsi="Times New Roman" w:cs="Times New Roman"/>
                <w:b/>
                <w:i/>
                <w:sz w:val="24"/>
                <w:szCs w:val="24"/>
              </w:rPr>
              <w:t>4.</w:t>
            </w:r>
          </w:p>
        </w:tc>
        <w:tc>
          <w:tcPr>
            <w:tcW w:w="6061" w:type="dxa"/>
            <w:vAlign w:val="center"/>
          </w:tcPr>
          <w:p w:rsidR="00A67B25" w:rsidRPr="00C1761C" w:rsidRDefault="00A67B25" w:rsidP="00F55188">
            <w:pPr>
              <w:spacing w:before="120" w:after="120"/>
              <w:jc w:val="both"/>
              <w:rPr>
                <w:rFonts w:ascii="Times New Roman" w:hAnsi="Times New Roman" w:cs="Times New Roman"/>
                <w:sz w:val="24"/>
                <w:szCs w:val="24"/>
              </w:rPr>
            </w:pPr>
            <w:r w:rsidRPr="00C1761C">
              <w:rPr>
                <w:rFonts w:ascii="Times New Roman" w:hAnsi="Times New Roman" w:cs="Times New Roman"/>
                <w:sz w:val="24"/>
                <w:szCs w:val="24"/>
              </w:rPr>
              <w:t>Egyebek</w:t>
            </w:r>
          </w:p>
        </w:tc>
      </w:tr>
      <w:tr w:rsidR="00A67B25" w:rsidRPr="00C1761C" w:rsidTr="00F55188">
        <w:tblPrEx>
          <w:tblLook w:val="01E0"/>
        </w:tblPrEx>
        <w:trPr>
          <w:trHeight w:val="439"/>
        </w:trPr>
        <w:tc>
          <w:tcPr>
            <w:tcW w:w="1907" w:type="dxa"/>
            <w:vAlign w:val="center"/>
          </w:tcPr>
          <w:p w:rsidR="00A67B25" w:rsidRPr="00C1761C" w:rsidRDefault="00A67B25" w:rsidP="00F55188">
            <w:pPr>
              <w:jc w:val="both"/>
              <w:rPr>
                <w:rFonts w:ascii="Times New Roman" w:hAnsi="Times New Roman" w:cs="Times New Roman"/>
                <w:b/>
                <w:sz w:val="24"/>
                <w:szCs w:val="24"/>
              </w:rPr>
            </w:pPr>
            <w:r w:rsidRPr="00C1761C">
              <w:rPr>
                <w:rFonts w:ascii="Times New Roman" w:hAnsi="Times New Roman" w:cs="Times New Roman"/>
                <w:b/>
                <w:sz w:val="24"/>
                <w:szCs w:val="24"/>
              </w:rPr>
              <w:t>13:00</w:t>
            </w:r>
          </w:p>
        </w:tc>
        <w:tc>
          <w:tcPr>
            <w:tcW w:w="1320" w:type="dxa"/>
            <w:vAlign w:val="center"/>
          </w:tcPr>
          <w:p w:rsidR="00A67B25" w:rsidRPr="00C1761C" w:rsidRDefault="00A67B25" w:rsidP="00F55188">
            <w:pPr>
              <w:jc w:val="both"/>
              <w:rPr>
                <w:rFonts w:ascii="Times New Roman" w:hAnsi="Times New Roman" w:cs="Times New Roman"/>
                <w:b/>
                <w:i/>
                <w:sz w:val="24"/>
                <w:szCs w:val="24"/>
              </w:rPr>
            </w:pPr>
          </w:p>
        </w:tc>
        <w:tc>
          <w:tcPr>
            <w:tcW w:w="6061" w:type="dxa"/>
            <w:vAlign w:val="center"/>
          </w:tcPr>
          <w:p w:rsidR="00A67B25" w:rsidRPr="00C1761C" w:rsidRDefault="00A67B25" w:rsidP="00F55188">
            <w:pPr>
              <w:spacing w:before="120" w:after="120"/>
              <w:jc w:val="both"/>
              <w:rPr>
                <w:rFonts w:ascii="Times New Roman" w:hAnsi="Times New Roman" w:cs="Times New Roman"/>
                <w:b/>
                <w:sz w:val="24"/>
                <w:szCs w:val="24"/>
              </w:rPr>
            </w:pPr>
            <w:r>
              <w:rPr>
                <w:rFonts w:ascii="Times New Roman" w:hAnsi="Times New Roman" w:cs="Times New Roman"/>
                <w:b/>
                <w:sz w:val="24"/>
                <w:szCs w:val="24"/>
              </w:rPr>
              <w:t>Az ü</w:t>
            </w:r>
            <w:r w:rsidRPr="00C1761C">
              <w:rPr>
                <w:rFonts w:ascii="Times New Roman" w:hAnsi="Times New Roman" w:cs="Times New Roman"/>
                <w:b/>
                <w:sz w:val="24"/>
                <w:szCs w:val="24"/>
              </w:rPr>
              <w:t>lés zárása</w:t>
            </w:r>
          </w:p>
        </w:tc>
      </w:tr>
    </w:tbl>
    <w:p w:rsidR="00A67B25" w:rsidRPr="00C1761C" w:rsidRDefault="00A67B25" w:rsidP="00A67B25">
      <w:pPr>
        <w:spacing w:after="120"/>
        <w:jc w:val="both"/>
        <w:rPr>
          <w:rFonts w:ascii="Times New Roman" w:hAnsi="Times New Roman" w:cs="Times New Roman"/>
          <w:sz w:val="24"/>
          <w:szCs w:val="24"/>
        </w:rPr>
      </w:pPr>
    </w:p>
    <w:p w:rsidR="00C6000F" w:rsidRPr="00E97D16" w:rsidRDefault="00002848" w:rsidP="00C1761C">
      <w:pPr>
        <w:pStyle w:val="Listaszerbekezds"/>
        <w:numPr>
          <w:ilvl w:val="0"/>
          <w:numId w:val="3"/>
        </w:numPr>
        <w:ind w:left="0" w:firstLine="0"/>
        <w:jc w:val="both"/>
        <w:rPr>
          <w:rFonts w:ascii="Times New Roman" w:hAnsi="Times New Roman" w:cs="Times New Roman"/>
          <w:b/>
          <w:sz w:val="24"/>
          <w:szCs w:val="24"/>
        </w:rPr>
      </w:pPr>
      <w:r w:rsidRPr="00C1761C">
        <w:rPr>
          <w:rFonts w:ascii="Times New Roman" w:hAnsi="Times New Roman" w:cs="Times New Roman"/>
          <w:b/>
          <w:sz w:val="24"/>
          <w:szCs w:val="24"/>
        </w:rPr>
        <w:t>nap</w:t>
      </w:r>
      <w:r w:rsidR="00C6000F" w:rsidRPr="00C1761C">
        <w:rPr>
          <w:rFonts w:ascii="Times New Roman" w:hAnsi="Times New Roman" w:cs="Times New Roman"/>
          <w:b/>
          <w:sz w:val="24"/>
          <w:szCs w:val="24"/>
        </w:rPr>
        <w:t>irendi pont</w:t>
      </w:r>
      <w:r w:rsidRPr="00C1761C">
        <w:rPr>
          <w:rFonts w:ascii="Times New Roman" w:hAnsi="Times New Roman" w:cs="Times New Roman"/>
          <w:b/>
          <w:sz w:val="24"/>
          <w:szCs w:val="24"/>
        </w:rPr>
        <w:t>:</w:t>
      </w:r>
      <w:r w:rsidR="00CA7B0B" w:rsidRPr="00C1761C">
        <w:rPr>
          <w:rFonts w:ascii="Times New Roman" w:hAnsi="Times New Roman" w:cs="Times New Roman"/>
          <w:b/>
          <w:sz w:val="24"/>
          <w:szCs w:val="24"/>
        </w:rPr>
        <w:t xml:space="preserve"> </w:t>
      </w:r>
      <w:r w:rsidR="00FD5076" w:rsidRPr="00FD5076">
        <w:rPr>
          <w:rFonts w:ascii="Times New Roman" w:hAnsi="Times New Roman" w:cs="Times New Roman"/>
          <w:b/>
          <w:sz w:val="24"/>
          <w:szCs w:val="24"/>
        </w:rPr>
        <w:t>A 2014-2020-as időszakra történő felkészülés - A CLLD helye  és szerepe a 2014-2020-as időszakban</w:t>
      </w:r>
      <w:r w:rsidRPr="00C1761C">
        <w:rPr>
          <w:rFonts w:ascii="Times New Roman" w:hAnsi="Times New Roman" w:cs="Times New Roman"/>
          <w:b/>
          <w:bCs/>
          <w:sz w:val="24"/>
          <w:szCs w:val="24"/>
          <w:lang w:bidi="bn-IN"/>
        </w:rPr>
        <w:t>.</w:t>
      </w:r>
    </w:p>
    <w:p w:rsidR="00213E20" w:rsidRDefault="00FD5076" w:rsidP="00C1761C">
      <w:pPr>
        <w:jc w:val="both"/>
        <w:rPr>
          <w:rFonts w:ascii="Times New Roman" w:hAnsi="Times New Roman"/>
          <w:sz w:val="24"/>
          <w:szCs w:val="24"/>
        </w:rPr>
      </w:pPr>
      <w:r w:rsidRPr="00C1761C">
        <w:rPr>
          <w:rFonts w:ascii="Times New Roman" w:hAnsi="Times New Roman" w:cs="Times New Roman"/>
          <w:sz w:val="24"/>
          <w:szCs w:val="24"/>
          <w:u w:val="single"/>
        </w:rPr>
        <w:t>Dr. Finta István, az Albizottság elnöke</w:t>
      </w:r>
      <w:r w:rsidR="00213E20" w:rsidRPr="00C1761C">
        <w:rPr>
          <w:rFonts w:ascii="Times New Roman" w:hAnsi="Times New Roman" w:cs="Times New Roman"/>
          <w:sz w:val="24"/>
          <w:szCs w:val="24"/>
          <w:u w:val="single"/>
        </w:rPr>
        <w:t>:</w:t>
      </w:r>
      <w:r w:rsidR="004F7D3F">
        <w:rPr>
          <w:rFonts w:ascii="Times New Roman" w:hAnsi="Times New Roman" w:cs="Times New Roman"/>
          <w:sz w:val="24"/>
          <w:szCs w:val="24"/>
        </w:rPr>
        <w:t xml:space="preserve"> az előadás anyaga </w:t>
      </w:r>
      <w:r w:rsidR="004F7D3F">
        <w:rPr>
          <w:rFonts w:ascii="Times New Roman" w:hAnsi="Times New Roman"/>
          <w:sz w:val="24"/>
          <w:szCs w:val="24"/>
        </w:rPr>
        <w:t>az alábbi linkre kattintva nyitható meg</w:t>
      </w:r>
    </w:p>
    <w:bookmarkStart w:id="0" w:name="_MON_1432641037"/>
    <w:bookmarkEnd w:id="0"/>
    <w:p w:rsidR="00FD5076" w:rsidRDefault="00FD5076" w:rsidP="00C1761C">
      <w:pPr>
        <w:jc w:val="both"/>
        <w:rPr>
          <w:rFonts w:ascii="Times New Roman" w:hAnsi="Times New Roman"/>
          <w:sz w:val="24"/>
          <w:szCs w:val="24"/>
        </w:rPr>
      </w:pPr>
      <w:r w:rsidRPr="0049405F">
        <w:rPr>
          <w:rFonts w:ascii="Times New Roman" w:hAnsi="Times New Roman"/>
          <w:sz w:val="24"/>
          <w:szCs w:val="24"/>
        </w:rPr>
        <w:object w:dxaOrig="1550" w:dyaOrig="991">
          <v:shape id="_x0000_i1026" type="#_x0000_t75" style="width:77.25pt;height:49.5pt" o:ole="">
            <v:imagedata r:id="rId10" o:title=""/>
          </v:shape>
          <o:OLEObject Type="Embed" ProgID="PowerPoint.Show.12" ShapeID="_x0000_i1026" DrawAspect="Icon" ObjectID="_1433321138" r:id="rId11"/>
        </w:object>
      </w:r>
    </w:p>
    <w:p w:rsidR="00C92242" w:rsidRDefault="00FD5076" w:rsidP="00C1761C">
      <w:pPr>
        <w:pStyle w:val="lfej"/>
        <w:jc w:val="both"/>
        <w:rPr>
          <w:rFonts w:ascii="Times New Roman" w:hAnsi="Times New Roman"/>
          <w:sz w:val="24"/>
          <w:szCs w:val="24"/>
        </w:rPr>
      </w:pPr>
      <w:r>
        <w:rPr>
          <w:rFonts w:ascii="Times New Roman" w:hAnsi="Times New Roman"/>
          <w:sz w:val="24"/>
          <w:szCs w:val="24"/>
        </w:rPr>
        <w:t xml:space="preserve">A forrás biztosítása önmagában nem garancia a feladat végrehajtására, fontos </w:t>
      </w:r>
      <w:r w:rsidR="00B62F55">
        <w:rPr>
          <w:rFonts w:ascii="Times New Roman" w:hAnsi="Times New Roman"/>
          <w:sz w:val="24"/>
          <w:szCs w:val="24"/>
        </w:rPr>
        <w:t xml:space="preserve">az alkalmazott módszerek </w:t>
      </w:r>
      <w:r>
        <w:rPr>
          <w:rFonts w:ascii="Times New Roman" w:hAnsi="Times New Roman"/>
          <w:sz w:val="24"/>
          <w:szCs w:val="24"/>
        </w:rPr>
        <w:t>meghatározása. A CLLD és ITI megközelítés</w:t>
      </w:r>
      <w:r w:rsidR="00B62F55">
        <w:rPr>
          <w:rFonts w:ascii="Times New Roman" w:hAnsi="Times New Roman"/>
          <w:sz w:val="24"/>
          <w:szCs w:val="24"/>
        </w:rPr>
        <w:t>n</w:t>
      </w:r>
      <w:r>
        <w:rPr>
          <w:rFonts w:ascii="Times New Roman" w:hAnsi="Times New Roman"/>
          <w:sz w:val="24"/>
          <w:szCs w:val="24"/>
        </w:rPr>
        <w:t xml:space="preserve">ek kellő hangsúllyal </w:t>
      </w:r>
      <w:r w:rsidR="00E97D16">
        <w:rPr>
          <w:rFonts w:ascii="Times New Roman" w:hAnsi="Times New Roman"/>
          <w:sz w:val="24"/>
          <w:szCs w:val="24"/>
        </w:rPr>
        <w:t xml:space="preserve">kell </w:t>
      </w:r>
      <w:r>
        <w:rPr>
          <w:rFonts w:ascii="Times New Roman" w:hAnsi="Times New Roman"/>
          <w:sz w:val="24"/>
          <w:szCs w:val="24"/>
        </w:rPr>
        <w:t>szerepeln</w:t>
      </w:r>
      <w:r w:rsidR="00E97D16">
        <w:rPr>
          <w:rFonts w:ascii="Times New Roman" w:hAnsi="Times New Roman"/>
          <w:sz w:val="24"/>
          <w:szCs w:val="24"/>
        </w:rPr>
        <w:t>iük</w:t>
      </w:r>
      <w:r>
        <w:rPr>
          <w:rFonts w:ascii="Times New Roman" w:hAnsi="Times New Roman"/>
          <w:sz w:val="24"/>
          <w:szCs w:val="24"/>
        </w:rPr>
        <w:t xml:space="preserve"> 2014-2020. évi programozási időszakban. Fontos a fejlesztési módszer arányának megfelelő megválasztása. Fontos rávilágítani az ágazati </w:t>
      </w:r>
      <w:r w:rsidR="009F298F">
        <w:rPr>
          <w:rFonts w:ascii="Times New Roman" w:hAnsi="Times New Roman"/>
          <w:sz w:val="24"/>
          <w:szCs w:val="24"/>
        </w:rPr>
        <w:t xml:space="preserve">megközelítés és a CLLD módszer közötti különbségre. Egy központi tervező előtt a KSH- és egyéb makroadatok állnak, nem rendelkezik kiegészítő információval a helyi viszonyokról. A központnak </w:t>
      </w:r>
      <w:r w:rsidR="00E97D16">
        <w:rPr>
          <w:rFonts w:ascii="Times New Roman" w:hAnsi="Times New Roman"/>
          <w:sz w:val="24"/>
          <w:szCs w:val="24"/>
        </w:rPr>
        <w:t xml:space="preserve">természetesen </w:t>
      </w:r>
      <w:r w:rsidR="009F298F">
        <w:rPr>
          <w:rFonts w:ascii="Times New Roman" w:hAnsi="Times New Roman"/>
          <w:sz w:val="24"/>
          <w:szCs w:val="24"/>
        </w:rPr>
        <w:t xml:space="preserve">van feladata, egyes tényezőkre felhívja a figyelmet, pl. romatelepek felszámolása központi megfontolások alapján. A központi fejlesztési módszer a hatékonyságát tekintve eltérő a helyi megközelítéshez képest. Fontos a kommunikáció, a potenciális résztvevők megszólítása, mert az LHH-területek maguktól nem mozdulnak meg. Személyes jelenlétre van szükség pl. járási szinten. Fontos hangsúlyozni, hogy a hatósági alapon zajló tevékenység kérelemre induló eljárást jelent, a hivatalnok nem foglalkozik projektgenerálással, </w:t>
      </w:r>
      <w:r w:rsidR="00E97D16">
        <w:rPr>
          <w:rFonts w:ascii="Times New Roman" w:hAnsi="Times New Roman"/>
          <w:sz w:val="24"/>
          <w:szCs w:val="24"/>
        </w:rPr>
        <w:t xml:space="preserve">itt </w:t>
      </w:r>
      <w:r w:rsidR="009F298F">
        <w:rPr>
          <w:rFonts w:ascii="Times New Roman" w:hAnsi="Times New Roman"/>
          <w:sz w:val="24"/>
          <w:szCs w:val="24"/>
        </w:rPr>
        <w:t>egyfajta alá-fölérendeltségről van szó. Ezzel szemben az ügynökség nem hivatalból jár el, projektgenerálással foglalkozik. A LEADER-szerűen eljáró munkatárs megkeresi a célcsoport tagjait, elősegíti a projektötleteket. Megválaszolásra váró kérdések: megérti</w:t>
      </w:r>
      <w:r w:rsidR="00E97D16">
        <w:rPr>
          <w:rFonts w:ascii="Times New Roman" w:hAnsi="Times New Roman"/>
          <w:sz w:val="24"/>
          <w:szCs w:val="24"/>
        </w:rPr>
        <w:t>k</w:t>
      </w:r>
      <w:r w:rsidR="009F298F">
        <w:rPr>
          <w:rFonts w:ascii="Times New Roman" w:hAnsi="Times New Roman"/>
          <w:sz w:val="24"/>
          <w:szCs w:val="24"/>
        </w:rPr>
        <w:t>-e a központi döntéshozó</w:t>
      </w:r>
      <w:r w:rsidR="00E97D16">
        <w:rPr>
          <w:rFonts w:ascii="Times New Roman" w:hAnsi="Times New Roman"/>
          <w:sz w:val="24"/>
          <w:szCs w:val="24"/>
        </w:rPr>
        <w:t>k</w:t>
      </w:r>
      <w:r w:rsidR="009F298F">
        <w:rPr>
          <w:rFonts w:ascii="Times New Roman" w:hAnsi="Times New Roman"/>
          <w:sz w:val="24"/>
          <w:szCs w:val="24"/>
        </w:rPr>
        <w:t xml:space="preserve"> a nem ágazati típusú fejlesztés lényegét? Beépítik-e ezt a módszert az OP-kba? Lesz-e elegendő forrás? A hálózat dolgozói alkalmasak-e a LEADER-szerű megközelítésre?</w:t>
      </w:r>
    </w:p>
    <w:p w:rsidR="009F298F" w:rsidRDefault="009F298F" w:rsidP="00C1761C">
      <w:pPr>
        <w:pStyle w:val="lfej"/>
        <w:jc w:val="both"/>
        <w:rPr>
          <w:rFonts w:ascii="Times New Roman" w:hAnsi="Times New Roman"/>
          <w:sz w:val="24"/>
          <w:szCs w:val="24"/>
        </w:rPr>
      </w:pPr>
    </w:p>
    <w:p w:rsidR="000735B9" w:rsidRDefault="00E97D16" w:rsidP="00C1761C">
      <w:pPr>
        <w:pStyle w:val="lfej"/>
        <w:jc w:val="both"/>
        <w:rPr>
          <w:rFonts w:ascii="Times New Roman" w:hAnsi="Times New Roman"/>
          <w:sz w:val="24"/>
          <w:szCs w:val="24"/>
        </w:rPr>
      </w:pPr>
      <w:r w:rsidRPr="00E97D16">
        <w:rPr>
          <w:rFonts w:ascii="Times New Roman" w:hAnsi="Times New Roman"/>
          <w:sz w:val="24"/>
          <w:szCs w:val="24"/>
          <w:u w:val="single"/>
        </w:rPr>
        <w:t>Horváth Viktor főosztályvezető, EMMI</w:t>
      </w:r>
      <w:r w:rsidR="00F568D5">
        <w:rPr>
          <w:rFonts w:ascii="Times New Roman" w:hAnsi="Times New Roman"/>
          <w:sz w:val="24"/>
          <w:szCs w:val="24"/>
          <w:u w:val="single"/>
        </w:rPr>
        <w:t xml:space="preserve"> Stratégiai Tervezési Koordinációs Főosztály</w:t>
      </w:r>
      <w:r w:rsidRPr="00E97D16">
        <w:rPr>
          <w:rFonts w:ascii="Times New Roman" w:hAnsi="Times New Roman"/>
          <w:sz w:val="24"/>
          <w:szCs w:val="24"/>
          <w:u w:val="single"/>
        </w:rPr>
        <w:t>:</w:t>
      </w:r>
      <w:r w:rsidRPr="00F568D5">
        <w:rPr>
          <w:rFonts w:ascii="Times New Roman" w:hAnsi="Times New Roman"/>
          <w:sz w:val="24"/>
          <w:szCs w:val="24"/>
        </w:rPr>
        <w:t xml:space="preserve"> </w:t>
      </w:r>
      <w:r w:rsidR="00F568D5">
        <w:rPr>
          <w:rFonts w:ascii="Times New Roman" w:hAnsi="Times New Roman"/>
          <w:sz w:val="24"/>
          <w:szCs w:val="24"/>
        </w:rPr>
        <w:t>a</w:t>
      </w:r>
      <w:r w:rsidR="007E7401">
        <w:rPr>
          <w:rFonts w:ascii="Times New Roman" w:hAnsi="Times New Roman"/>
          <w:sz w:val="24"/>
          <w:szCs w:val="24"/>
        </w:rPr>
        <w:t xml:space="preserve"> következő tervezési időszak legnagyobb szellemi kihívása a humán fejlesztésben adódik, egyrészt maga a társadalmi kihívás jelentős, másrészt a legalacsonyabb támogatási kerettel rendelkezik</w:t>
      </w:r>
      <w:r w:rsidR="00827BEE">
        <w:rPr>
          <w:rFonts w:ascii="Times New Roman" w:hAnsi="Times New Roman"/>
          <w:sz w:val="24"/>
          <w:szCs w:val="24"/>
        </w:rPr>
        <w:t xml:space="preserve"> </w:t>
      </w:r>
      <w:r w:rsidR="007E7401">
        <w:rPr>
          <w:rFonts w:ascii="Times New Roman" w:hAnsi="Times New Roman"/>
          <w:sz w:val="24"/>
          <w:szCs w:val="24"/>
        </w:rPr>
        <w:t>az Em</w:t>
      </w:r>
      <w:r w:rsidR="00F568D5">
        <w:rPr>
          <w:rFonts w:ascii="Times New Roman" w:hAnsi="Times New Roman"/>
          <w:sz w:val="24"/>
          <w:szCs w:val="24"/>
        </w:rPr>
        <w:t>beri Erőforrás Fejlesztés Operatív Program (EFOP), max. 10% az összes forrásból. Ebből kell fenntartható pályára állítani a humán fejlesztéseket</w:t>
      </w:r>
      <w:r w:rsidR="004B48D7">
        <w:rPr>
          <w:rFonts w:ascii="Times New Roman" w:hAnsi="Times New Roman"/>
          <w:sz w:val="24"/>
          <w:szCs w:val="24"/>
        </w:rPr>
        <w:t xml:space="preserve">. </w:t>
      </w:r>
      <w:r w:rsidR="007E7401">
        <w:rPr>
          <w:rFonts w:ascii="Times New Roman" w:hAnsi="Times New Roman"/>
          <w:sz w:val="24"/>
          <w:szCs w:val="24"/>
        </w:rPr>
        <w:t xml:space="preserve">Az EFOP négy tematikus célt (társadalmi befogadás, oktatás, adminisztratív kapacitások építése, kutatásfejlesztés) és nyolc beavatkozási csoportot (szegénység elleni küzdelem, társadalmi kohézió, korai iskolaelhagyás csökkentése, felsőfokú oktatás, egészségmegőrzés, ifjúságot célzó programok, humán területen működő közszolgáltatások, kutatás minőségi-mennyiségi </w:t>
      </w:r>
      <w:r w:rsidR="007E7401">
        <w:rPr>
          <w:rFonts w:ascii="Times New Roman" w:hAnsi="Times New Roman"/>
          <w:sz w:val="24"/>
          <w:szCs w:val="24"/>
        </w:rPr>
        <w:lastRenderedPageBreak/>
        <w:t xml:space="preserve">fejlesztése) tartalmaz. Fontos cél az elmaradt térségekben a bázisszolgáltatásokhoz való hozzáférés segítése. Ugyanakkor megfigyelhető trend, hogy a Közép-Magyarországi Régió kezd az országos átlagra, vagy az alá esni. </w:t>
      </w:r>
      <w:r w:rsidR="00194FB2">
        <w:rPr>
          <w:rFonts w:ascii="Times New Roman" w:hAnsi="Times New Roman"/>
          <w:sz w:val="24"/>
          <w:szCs w:val="24"/>
        </w:rPr>
        <w:t>Az ágazati és a területfejlesztési megközelítés közötti különbségtételre reagálva</w:t>
      </w:r>
      <w:r w:rsidR="007E7401">
        <w:rPr>
          <w:rFonts w:ascii="Times New Roman" w:hAnsi="Times New Roman"/>
          <w:sz w:val="24"/>
          <w:szCs w:val="24"/>
        </w:rPr>
        <w:t>:</w:t>
      </w:r>
      <w:r w:rsidR="00194FB2">
        <w:rPr>
          <w:rFonts w:ascii="Times New Roman" w:hAnsi="Times New Roman"/>
          <w:sz w:val="24"/>
          <w:szCs w:val="24"/>
        </w:rPr>
        <w:t xml:space="preserve"> </w:t>
      </w:r>
      <w:r w:rsidR="00827BEE">
        <w:rPr>
          <w:rFonts w:ascii="Times New Roman" w:hAnsi="Times New Roman"/>
          <w:sz w:val="24"/>
          <w:szCs w:val="24"/>
        </w:rPr>
        <w:t xml:space="preserve">meg kívánják </w:t>
      </w:r>
      <w:r w:rsidR="00194FB2">
        <w:rPr>
          <w:rFonts w:ascii="Times New Roman" w:hAnsi="Times New Roman"/>
          <w:sz w:val="24"/>
          <w:szCs w:val="24"/>
        </w:rPr>
        <w:t>haladni ezt a dilemmát. A CLLD beépítésével kapcsolatban: a leghátrányosabb területek felzárkóztatása fontos az EFOP-on belül</w:t>
      </w:r>
      <w:r w:rsidR="004B48D7">
        <w:rPr>
          <w:rFonts w:ascii="Times New Roman" w:hAnsi="Times New Roman"/>
          <w:sz w:val="24"/>
          <w:szCs w:val="24"/>
        </w:rPr>
        <w:t xml:space="preserve">. </w:t>
      </w:r>
      <w:r w:rsidR="00194FB2">
        <w:rPr>
          <w:rFonts w:ascii="Times New Roman" w:hAnsi="Times New Roman"/>
          <w:sz w:val="24"/>
          <w:szCs w:val="24"/>
        </w:rPr>
        <w:t>Jelenleg zajlik az LHH-k felülvizsgálata, ebben az EMMI is részt vesz. Az LHH-t szeretnék más keretek között továbbvinni: integrált LHH program + CLLD eszköz. Magyarországon az elmaradottság társadalmi és területi szinten is megjelenik. A földrajzi terület integ</w:t>
      </w:r>
      <w:r w:rsidR="000735B9">
        <w:rPr>
          <w:rFonts w:ascii="Times New Roman" w:hAnsi="Times New Roman"/>
          <w:sz w:val="24"/>
          <w:szCs w:val="24"/>
        </w:rPr>
        <w:t xml:space="preserve">ráló erőként tud hatni, szemben az ágazati megközelítéssel. Az LHH programban tapasztalt </w:t>
      </w:r>
      <w:r w:rsidR="00B62F55">
        <w:rPr>
          <w:rFonts w:ascii="Times New Roman" w:hAnsi="Times New Roman"/>
          <w:sz w:val="24"/>
          <w:szCs w:val="24"/>
        </w:rPr>
        <w:t>csekély</w:t>
      </w:r>
      <w:r w:rsidR="000735B9">
        <w:rPr>
          <w:rFonts w:ascii="Times New Roman" w:hAnsi="Times New Roman"/>
          <w:sz w:val="24"/>
          <w:szCs w:val="24"/>
        </w:rPr>
        <w:t xml:space="preserve"> siker két okra vezethető vissza: viszonylag későn</w:t>
      </w:r>
      <w:r w:rsidR="00827BEE">
        <w:rPr>
          <w:rFonts w:ascii="Times New Roman" w:hAnsi="Times New Roman"/>
          <w:sz w:val="24"/>
          <w:szCs w:val="24"/>
        </w:rPr>
        <w:t xml:space="preserve">, 2007. év végén, 2008. év elején </w:t>
      </w:r>
      <w:r w:rsidR="000735B9">
        <w:rPr>
          <w:rFonts w:ascii="Times New Roman" w:hAnsi="Times New Roman"/>
          <w:sz w:val="24"/>
          <w:szCs w:val="24"/>
        </w:rPr>
        <w:t xml:space="preserve">került be, amikor az OP-k már el voltak fogadva, másrészt ágazati elképzelésekbe kívánták bekapcsolni az LHH-t. Ezen a logikán változtatni kell, tervezési időben kell bekerülnie az OP-kba. Az eddigi logika felülvizsgálatát a Vidékfejlesztési Minisztérium is támogatta. </w:t>
      </w:r>
      <w:r w:rsidR="001927D2">
        <w:rPr>
          <w:rFonts w:ascii="Times New Roman" w:hAnsi="Times New Roman"/>
          <w:sz w:val="24"/>
          <w:szCs w:val="24"/>
        </w:rPr>
        <w:t xml:space="preserve">Integrált formában meg fog jelenni a Partnerségi Megállapodásban. A szakmai műhelymunkában minisztériumi tisztviselők mellett helyi résztvevőknek is be kell kapcsolódniuk. Közösen kell felállítani munkacsoportot. A HACS-ok alulról jövő megközelítést jelentenek, a Helyi Stratégiákban olyan elemek jelennek meg, melyek kölcsönösen megtermékenyítik </w:t>
      </w:r>
      <w:r w:rsidR="00B62F55">
        <w:rPr>
          <w:rFonts w:ascii="Times New Roman" w:hAnsi="Times New Roman"/>
          <w:sz w:val="24"/>
          <w:szCs w:val="24"/>
        </w:rPr>
        <w:t>egymást az integrált programmal</w:t>
      </w:r>
      <w:r w:rsidR="001927D2">
        <w:rPr>
          <w:rFonts w:ascii="Times New Roman" w:hAnsi="Times New Roman"/>
          <w:sz w:val="24"/>
          <w:szCs w:val="24"/>
        </w:rPr>
        <w:t xml:space="preserve">. Az egész LHH-t meg lehetne oldani CLLD megközelítésben is. Kérdés, hogy az LHH-t lefedő HACS-ok képesek lennének-e egy ilyen lépésre? Alkalmasak, vagy alkalmassá tehetők erre? A program még nincs összegszerűen összerakva, beskatulyázva. </w:t>
      </w:r>
      <w:r w:rsidR="001927D2" w:rsidRPr="001927D2">
        <w:rPr>
          <w:rFonts w:ascii="Times New Roman" w:hAnsi="Times New Roman"/>
          <w:i/>
          <w:sz w:val="24"/>
          <w:szCs w:val="24"/>
        </w:rPr>
        <w:t>Evidence based</w:t>
      </w:r>
      <w:r w:rsidR="001927D2">
        <w:rPr>
          <w:rFonts w:ascii="Times New Roman" w:hAnsi="Times New Roman"/>
          <w:sz w:val="24"/>
          <w:szCs w:val="24"/>
        </w:rPr>
        <w:t xml:space="preserve"> megközelítést alkalmaznak: az adatokat megnézve döntik el, mekkora forrást kell alkalmazni, hol van az optimális szint. Elmondható, hogy az OP-k többsége még erősebben ragaszkodik az </w:t>
      </w:r>
      <w:r w:rsidR="00F14EA0">
        <w:rPr>
          <w:rFonts w:ascii="Times New Roman" w:hAnsi="Times New Roman"/>
          <w:sz w:val="24"/>
          <w:szCs w:val="24"/>
        </w:rPr>
        <w:t xml:space="preserve">ágazati megközelítéshez, mint azelőtt. Az EFOP </w:t>
      </w:r>
      <w:r w:rsidR="00827BEE">
        <w:rPr>
          <w:rFonts w:ascii="Times New Roman" w:hAnsi="Times New Roman"/>
          <w:sz w:val="24"/>
          <w:szCs w:val="24"/>
        </w:rPr>
        <w:t>is egy ágazati OP,</w:t>
      </w:r>
      <w:r w:rsidR="00F14EA0">
        <w:rPr>
          <w:rFonts w:ascii="Times New Roman" w:hAnsi="Times New Roman"/>
          <w:sz w:val="24"/>
          <w:szCs w:val="24"/>
        </w:rPr>
        <w:t xml:space="preserve"> ott áll </w:t>
      </w:r>
      <w:r w:rsidR="00827BEE">
        <w:rPr>
          <w:rFonts w:ascii="Times New Roman" w:hAnsi="Times New Roman"/>
          <w:sz w:val="24"/>
          <w:szCs w:val="24"/>
        </w:rPr>
        <w:t xml:space="preserve">mögötte </w:t>
      </w:r>
      <w:r w:rsidR="00F14EA0">
        <w:rPr>
          <w:rFonts w:ascii="Times New Roman" w:hAnsi="Times New Roman"/>
          <w:sz w:val="24"/>
          <w:szCs w:val="24"/>
        </w:rPr>
        <w:t>a</w:t>
      </w:r>
      <w:r w:rsidR="00827BEE">
        <w:rPr>
          <w:rFonts w:ascii="Times New Roman" w:hAnsi="Times New Roman"/>
          <w:sz w:val="24"/>
          <w:szCs w:val="24"/>
        </w:rPr>
        <w:t xml:space="preserve"> teljes humán területet lefedő EMMI a nyolc államtitkárságával, </w:t>
      </w:r>
      <w:r w:rsidR="00F14EA0">
        <w:rPr>
          <w:rFonts w:ascii="Times New Roman" w:hAnsi="Times New Roman"/>
          <w:sz w:val="24"/>
          <w:szCs w:val="24"/>
        </w:rPr>
        <w:t xml:space="preserve">beleértve </w:t>
      </w:r>
      <w:r w:rsidR="00827BEE">
        <w:rPr>
          <w:rFonts w:ascii="Times New Roman" w:hAnsi="Times New Roman"/>
          <w:sz w:val="24"/>
          <w:szCs w:val="24"/>
        </w:rPr>
        <w:t xml:space="preserve">a GDP 10%-a fölött rendelkező </w:t>
      </w:r>
      <w:r w:rsidR="00F14EA0">
        <w:rPr>
          <w:rFonts w:ascii="Times New Roman" w:hAnsi="Times New Roman"/>
          <w:sz w:val="24"/>
          <w:szCs w:val="24"/>
        </w:rPr>
        <w:t>egészségügy</w:t>
      </w:r>
      <w:r w:rsidR="00827BEE">
        <w:rPr>
          <w:rFonts w:ascii="Times New Roman" w:hAnsi="Times New Roman"/>
          <w:sz w:val="24"/>
          <w:szCs w:val="24"/>
        </w:rPr>
        <w:t>et</w:t>
      </w:r>
      <w:r w:rsidR="00F14EA0">
        <w:rPr>
          <w:rFonts w:ascii="Times New Roman" w:hAnsi="Times New Roman"/>
          <w:sz w:val="24"/>
          <w:szCs w:val="24"/>
        </w:rPr>
        <w:t xml:space="preserve">, </w:t>
      </w:r>
      <w:r w:rsidR="00827BEE">
        <w:rPr>
          <w:rFonts w:ascii="Times New Roman" w:hAnsi="Times New Roman"/>
          <w:sz w:val="24"/>
          <w:szCs w:val="24"/>
        </w:rPr>
        <w:t xml:space="preserve">vagy a </w:t>
      </w:r>
      <w:r w:rsidR="00F14EA0">
        <w:rPr>
          <w:rFonts w:ascii="Times New Roman" w:hAnsi="Times New Roman"/>
          <w:sz w:val="24"/>
          <w:szCs w:val="24"/>
        </w:rPr>
        <w:t>szociális terület</w:t>
      </w:r>
      <w:r w:rsidR="00827BEE">
        <w:rPr>
          <w:rFonts w:ascii="Times New Roman" w:hAnsi="Times New Roman"/>
          <w:sz w:val="24"/>
          <w:szCs w:val="24"/>
        </w:rPr>
        <w:t>et</w:t>
      </w:r>
      <w:r w:rsidR="00F14EA0">
        <w:rPr>
          <w:rFonts w:ascii="Times New Roman" w:hAnsi="Times New Roman"/>
          <w:sz w:val="24"/>
          <w:szCs w:val="24"/>
        </w:rPr>
        <w:t xml:space="preserve">, </w:t>
      </w:r>
      <w:r w:rsidR="00827BEE">
        <w:rPr>
          <w:rFonts w:ascii="Times New Roman" w:hAnsi="Times New Roman"/>
          <w:sz w:val="24"/>
          <w:szCs w:val="24"/>
        </w:rPr>
        <w:t xml:space="preserve">a társadalmi </w:t>
      </w:r>
      <w:r w:rsidR="00F14EA0">
        <w:rPr>
          <w:rFonts w:ascii="Times New Roman" w:hAnsi="Times New Roman"/>
          <w:sz w:val="24"/>
          <w:szCs w:val="24"/>
        </w:rPr>
        <w:t>felzárkóztatás</w:t>
      </w:r>
      <w:r w:rsidR="00827BEE">
        <w:rPr>
          <w:rFonts w:ascii="Times New Roman" w:hAnsi="Times New Roman"/>
          <w:sz w:val="24"/>
          <w:szCs w:val="24"/>
        </w:rPr>
        <w:t xml:space="preserve"> területét</w:t>
      </w:r>
      <w:r w:rsidR="00F14EA0">
        <w:rPr>
          <w:rFonts w:ascii="Times New Roman" w:hAnsi="Times New Roman"/>
          <w:sz w:val="24"/>
          <w:szCs w:val="24"/>
        </w:rPr>
        <w:t xml:space="preserve">. </w:t>
      </w:r>
      <w:r w:rsidR="00827BEE">
        <w:rPr>
          <w:rFonts w:ascii="Times New Roman" w:hAnsi="Times New Roman"/>
          <w:sz w:val="24"/>
          <w:szCs w:val="24"/>
        </w:rPr>
        <w:t>A k</w:t>
      </w:r>
      <w:r w:rsidR="00F14EA0">
        <w:rPr>
          <w:rFonts w:ascii="Times New Roman" w:hAnsi="Times New Roman"/>
          <w:sz w:val="24"/>
          <w:szCs w:val="24"/>
        </w:rPr>
        <w:t>evés forrás</w:t>
      </w:r>
      <w:r w:rsidR="00827BEE">
        <w:rPr>
          <w:rFonts w:ascii="Times New Roman" w:hAnsi="Times New Roman"/>
          <w:sz w:val="24"/>
          <w:szCs w:val="24"/>
        </w:rPr>
        <w:t>sal együtt jár, hogy nem lehet szétforgácsolódni, koncentrálni kell, több EMMI államtitkárságot, legalább kettőt, mert különben nem lesz sikeres az EFOP.</w:t>
      </w:r>
      <w:r w:rsidR="00F14EA0">
        <w:rPr>
          <w:rFonts w:ascii="Times New Roman" w:hAnsi="Times New Roman"/>
          <w:sz w:val="24"/>
          <w:szCs w:val="24"/>
        </w:rPr>
        <w:t xml:space="preserve"> </w:t>
      </w:r>
    </w:p>
    <w:p w:rsidR="009F298F" w:rsidRDefault="009F298F" w:rsidP="00C1761C">
      <w:pPr>
        <w:pStyle w:val="lfej"/>
        <w:jc w:val="both"/>
        <w:rPr>
          <w:rFonts w:ascii="Times New Roman" w:hAnsi="Times New Roman"/>
          <w:sz w:val="24"/>
          <w:szCs w:val="24"/>
        </w:rPr>
      </w:pPr>
    </w:p>
    <w:p w:rsidR="009A6A59" w:rsidRDefault="00827BEE" w:rsidP="00C1761C">
      <w:pPr>
        <w:pStyle w:val="lfej"/>
        <w:jc w:val="both"/>
        <w:rPr>
          <w:rFonts w:ascii="Times New Roman" w:hAnsi="Times New Roman"/>
          <w:sz w:val="24"/>
          <w:szCs w:val="24"/>
        </w:rPr>
      </w:pPr>
      <w:r w:rsidRPr="00074F2F">
        <w:rPr>
          <w:rFonts w:ascii="Times New Roman" w:hAnsi="Times New Roman"/>
          <w:sz w:val="24"/>
          <w:szCs w:val="24"/>
          <w:u w:val="single"/>
        </w:rPr>
        <w:t>Dr. Maácz Miklós, VM Vidékfejlesztési Főosztály:</w:t>
      </w:r>
      <w:r>
        <w:rPr>
          <w:rFonts w:ascii="Times New Roman" w:hAnsi="Times New Roman"/>
          <w:sz w:val="24"/>
          <w:szCs w:val="24"/>
        </w:rPr>
        <w:t xml:space="preserve"> </w:t>
      </w:r>
      <w:r w:rsidR="009A6A59">
        <w:rPr>
          <w:rFonts w:ascii="Times New Roman" w:hAnsi="Times New Roman"/>
          <w:sz w:val="24"/>
          <w:szCs w:val="24"/>
        </w:rPr>
        <w:t xml:space="preserve">az előadás anyaga az alábbi linkre kattintva nyitható meg </w:t>
      </w:r>
    </w:p>
    <w:p w:rsidR="009A6A59" w:rsidRDefault="009A6A59" w:rsidP="00C1761C">
      <w:pPr>
        <w:pStyle w:val="lfej"/>
        <w:jc w:val="both"/>
        <w:rPr>
          <w:rFonts w:ascii="Times New Roman" w:hAnsi="Times New Roman"/>
          <w:sz w:val="24"/>
          <w:szCs w:val="24"/>
        </w:rPr>
      </w:pPr>
    </w:p>
    <w:p w:rsidR="009A6A59" w:rsidRDefault="009A6A59" w:rsidP="00C1761C">
      <w:pPr>
        <w:pStyle w:val="lfej"/>
        <w:jc w:val="both"/>
        <w:rPr>
          <w:rFonts w:ascii="Times New Roman" w:hAnsi="Times New Roman"/>
          <w:sz w:val="24"/>
          <w:szCs w:val="24"/>
        </w:rPr>
      </w:pPr>
      <w:r w:rsidRPr="00736521">
        <w:rPr>
          <w:rFonts w:ascii="Times New Roman" w:hAnsi="Times New Roman"/>
          <w:sz w:val="24"/>
          <w:szCs w:val="24"/>
        </w:rPr>
        <w:object w:dxaOrig="1550" w:dyaOrig="991">
          <v:shape id="_x0000_i1027" type="#_x0000_t75" style="width:77.25pt;height:49.5pt" o:ole="">
            <v:imagedata r:id="rId12" o:title=""/>
          </v:shape>
          <o:OLEObject Type="Embed" ProgID="PowerPoint.Show.12" ShapeID="_x0000_i1027" DrawAspect="Icon" ObjectID="_1433321139" r:id="rId13"/>
        </w:object>
      </w:r>
    </w:p>
    <w:p w:rsidR="00C92242" w:rsidRPr="005973C9" w:rsidRDefault="009A6A59" w:rsidP="00C1761C">
      <w:pPr>
        <w:pStyle w:val="lfej"/>
        <w:jc w:val="both"/>
        <w:rPr>
          <w:rFonts w:ascii="Times New Roman" w:hAnsi="Times New Roman"/>
          <w:sz w:val="24"/>
          <w:szCs w:val="24"/>
        </w:rPr>
      </w:pPr>
      <w:r w:rsidRPr="005973C9">
        <w:rPr>
          <w:rFonts w:ascii="Times New Roman" w:hAnsi="Times New Roman"/>
          <w:sz w:val="24"/>
          <w:szCs w:val="24"/>
        </w:rPr>
        <w:t>M</w:t>
      </w:r>
      <w:r w:rsidR="00827BEE" w:rsidRPr="005973C9">
        <w:rPr>
          <w:rFonts w:ascii="Times New Roman" w:hAnsi="Times New Roman"/>
          <w:sz w:val="24"/>
          <w:szCs w:val="24"/>
        </w:rPr>
        <w:t xml:space="preserve">egállapítható, hogy </w:t>
      </w:r>
      <w:r w:rsidR="00074F2F" w:rsidRPr="005973C9">
        <w:rPr>
          <w:rFonts w:ascii="Times New Roman" w:hAnsi="Times New Roman"/>
          <w:sz w:val="24"/>
          <w:szCs w:val="24"/>
        </w:rPr>
        <w:t xml:space="preserve">egyes </w:t>
      </w:r>
      <w:r w:rsidR="00827BEE" w:rsidRPr="005973C9">
        <w:rPr>
          <w:rFonts w:ascii="Times New Roman" w:hAnsi="Times New Roman"/>
          <w:sz w:val="24"/>
          <w:szCs w:val="24"/>
        </w:rPr>
        <w:t>kormányzati döntések hiányoznak. Megjelent a CLLD útmutató végleges</w:t>
      </w:r>
      <w:r w:rsidR="00B62F55" w:rsidRPr="005973C9">
        <w:rPr>
          <w:rFonts w:ascii="Times New Roman" w:hAnsi="Times New Roman"/>
          <w:sz w:val="24"/>
          <w:szCs w:val="24"/>
        </w:rPr>
        <w:t>nek tekinthető</w:t>
      </w:r>
      <w:r w:rsidR="00827BEE" w:rsidRPr="005973C9">
        <w:rPr>
          <w:rFonts w:ascii="Times New Roman" w:hAnsi="Times New Roman"/>
          <w:sz w:val="24"/>
          <w:szCs w:val="24"/>
        </w:rPr>
        <w:t xml:space="preserve"> változata, ezt megk</w:t>
      </w:r>
      <w:r w:rsidR="00B62F55" w:rsidRPr="005973C9">
        <w:rPr>
          <w:rFonts w:ascii="Times New Roman" w:hAnsi="Times New Roman"/>
          <w:sz w:val="24"/>
          <w:szCs w:val="24"/>
        </w:rPr>
        <w:t>apják a tagok</w:t>
      </w:r>
      <w:r w:rsidR="00827BEE" w:rsidRPr="005973C9">
        <w:rPr>
          <w:rFonts w:ascii="Times New Roman" w:hAnsi="Times New Roman"/>
          <w:sz w:val="24"/>
          <w:szCs w:val="24"/>
        </w:rPr>
        <w:t xml:space="preserve">. </w:t>
      </w:r>
      <w:r w:rsidR="00501BEC" w:rsidRPr="005973C9">
        <w:rPr>
          <w:rFonts w:ascii="Times New Roman" w:hAnsi="Times New Roman"/>
          <w:sz w:val="24"/>
          <w:szCs w:val="24"/>
        </w:rPr>
        <w:t>Az Európai Bizottság nem kíván megváltoz</w:t>
      </w:r>
      <w:r w:rsidR="00DD07E8" w:rsidRPr="005973C9">
        <w:rPr>
          <w:rFonts w:ascii="Times New Roman" w:hAnsi="Times New Roman"/>
          <w:sz w:val="24"/>
          <w:szCs w:val="24"/>
        </w:rPr>
        <w:t>tat</w:t>
      </w:r>
      <w:r w:rsidR="00501BEC" w:rsidRPr="005973C9">
        <w:rPr>
          <w:rFonts w:ascii="Times New Roman" w:hAnsi="Times New Roman"/>
          <w:sz w:val="24"/>
          <w:szCs w:val="24"/>
        </w:rPr>
        <w:t xml:space="preserve">hatatlan útmutatást adni. Nem vagyunk lekésve semmiről, CLLD-ben még egy év múlva is lesz, amit be lehet tenni a rendszerbe, az együttműködésre lehet jelentkezni. </w:t>
      </w:r>
      <w:r w:rsidR="003C0F86" w:rsidRPr="005973C9">
        <w:rPr>
          <w:rFonts w:ascii="Times New Roman" w:hAnsi="Times New Roman"/>
          <w:sz w:val="24"/>
          <w:szCs w:val="24"/>
        </w:rPr>
        <w:t>Források nagysága: a</w:t>
      </w:r>
      <w:r w:rsidR="00501BEC" w:rsidRPr="005973C9">
        <w:rPr>
          <w:rFonts w:ascii="Times New Roman" w:hAnsi="Times New Roman"/>
          <w:sz w:val="24"/>
          <w:szCs w:val="24"/>
        </w:rPr>
        <w:t xml:space="preserve">z EMVÁ-ból </w:t>
      </w:r>
      <w:r w:rsidR="003C0F86" w:rsidRPr="005973C9">
        <w:rPr>
          <w:rFonts w:ascii="Times New Roman" w:hAnsi="Times New Roman"/>
          <w:sz w:val="24"/>
          <w:szCs w:val="24"/>
        </w:rPr>
        <w:t>legalább</w:t>
      </w:r>
      <w:r w:rsidR="00501BEC" w:rsidRPr="005973C9">
        <w:rPr>
          <w:rFonts w:ascii="Times New Roman" w:hAnsi="Times New Roman"/>
          <w:sz w:val="24"/>
          <w:szCs w:val="24"/>
        </w:rPr>
        <w:t xml:space="preserve"> 5%. </w:t>
      </w:r>
      <w:r w:rsidR="00F63886">
        <w:rPr>
          <w:rFonts w:ascii="Times New Roman" w:hAnsi="Times New Roman"/>
          <w:sz w:val="24"/>
          <w:szCs w:val="24"/>
        </w:rPr>
        <w:t xml:space="preserve">A </w:t>
      </w:r>
      <w:proofErr w:type="spellStart"/>
      <w:r w:rsidR="00B40F0A" w:rsidRPr="005973C9">
        <w:rPr>
          <w:rFonts w:ascii="Times New Roman" w:hAnsi="Times New Roman"/>
          <w:sz w:val="24"/>
          <w:szCs w:val="24"/>
        </w:rPr>
        <w:t>TOP-pal</w:t>
      </w:r>
      <w:proofErr w:type="spellEnd"/>
      <w:r w:rsidR="00B40F0A" w:rsidRPr="005973C9">
        <w:rPr>
          <w:rFonts w:ascii="Times New Roman" w:hAnsi="Times New Roman"/>
          <w:sz w:val="24"/>
          <w:szCs w:val="24"/>
        </w:rPr>
        <w:t xml:space="preserve"> kapcsolatban ígéret van a CLLD-hez való hozzájárulásra. </w:t>
      </w:r>
      <w:r w:rsidR="00E3654A" w:rsidRPr="005973C9">
        <w:rPr>
          <w:rFonts w:ascii="Times New Roman" w:hAnsi="Times New Roman"/>
          <w:sz w:val="24"/>
          <w:szCs w:val="24"/>
        </w:rPr>
        <w:t xml:space="preserve">Ez igaz a </w:t>
      </w:r>
      <w:r w:rsidR="00B40F0A" w:rsidRPr="005973C9">
        <w:rPr>
          <w:rFonts w:ascii="Times New Roman" w:hAnsi="Times New Roman"/>
          <w:sz w:val="24"/>
          <w:szCs w:val="24"/>
        </w:rPr>
        <w:t>V</w:t>
      </w:r>
      <w:r w:rsidR="00E3654A" w:rsidRPr="005973C9">
        <w:rPr>
          <w:rFonts w:ascii="Times New Roman" w:hAnsi="Times New Roman"/>
          <w:sz w:val="24"/>
          <w:szCs w:val="24"/>
        </w:rPr>
        <w:t>EKOP-ra is, de itt</w:t>
      </w:r>
      <w:r w:rsidR="00B40F0A" w:rsidRPr="005973C9">
        <w:rPr>
          <w:rFonts w:ascii="Times New Roman" w:hAnsi="Times New Roman"/>
          <w:sz w:val="24"/>
          <w:szCs w:val="24"/>
        </w:rPr>
        <w:t xml:space="preserve"> kicsi a forrás. </w:t>
      </w:r>
      <w:r w:rsidR="00E3654A" w:rsidRPr="005973C9">
        <w:rPr>
          <w:rFonts w:ascii="Times New Roman" w:hAnsi="Times New Roman"/>
          <w:sz w:val="24"/>
          <w:szCs w:val="24"/>
        </w:rPr>
        <w:t>Más OP-knál részvételről eddig nem volt szó, ágazati megfontolások érvényesülnek.</w:t>
      </w:r>
      <w:r w:rsidR="00A7381D" w:rsidRPr="005973C9">
        <w:rPr>
          <w:rFonts w:ascii="Times New Roman" w:hAnsi="Times New Roman"/>
          <w:sz w:val="24"/>
          <w:szCs w:val="24"/>
        </w:rPr>
        <w:t xml:space="preserve"> A szervezeti kerettel kapcsolatban: olyan előterjesztést tárgyalt meg a </w:t>
      </w:r>
      <w:r w:rsidR="00B121A3" w:rsidRPr="005973C9">
        <w:rPr>
          <w:rFonts w:ascii="Times New Roman" w:hAnsi="Times New Roman"/>
          <w:sz w:val="24"/>
          <w:szCs w:val="24"/>
        </w:rPr>
        <w:t xml:space="preserve">tervezési </w:t>
      </w:r>
      <w:r w:rsidR="00A7381D" w:rsidRPr="005973C9">
        <w:rPr>
          <w:rFonts w:ascii="Times New Roman" w:hAnsi="Times New Roman"/>
          <w:sz w:val="24"/>
          <w:szCs w:val="24"/>
        </w:rPr>
        <w:t xml:space="preserve">kabinet, melynek témáiból a szervezeti kereteket kivették. A Kormány elfogadta, hogy a CLLD-módszert támogatja, élni kell vele. Az anyagban </w:t>
      </w:r>
      <w:r w:rsidR="00B45D6D" w:rsidRPr="005973C9">
        <w:rPr>
          <w:rFonts w:ascii="Times New Roman" w:hAnsi="Times New Roman"/>
          <w:sz w:val="24"/>
          <w:szCs w:val="24"/>
        </w:rPr>
        <w:t xml:space="preserve">eredetileg </w:t>
      </w:r>
      <w:r w:rsidR="00A7381D" w:rsidRPr="005973C9">
        <w:rPr>
          <w:rFonts w:ascii="Times New Roman" w:hAnsi="Times New Roman"/>
          <w:sz w:val="24"/>
          <w:szCs w:val="24"/>
        </w:rPr>
        <w:t>szerepelt a</w:t>
      </w:r>
      <w:r w:rsidR="00B121A3" w:rsidRPr="005973C9">
        <w:rPr>
          <w:rFonts w:ascii="Times New Roman" w:hAnsi="Times New Roman"/>
          <w:sz w:val="24"/>
          <w:szCs w:val="24"/>
        </w:rPr>
        <w:t>z</w:t>
      </w:r>
      <w:r w:rsidR="00A7381D" w:rsidRPr="005973C9">
        <w:rPr>
          <w:rFonts w:ascii="Times New Roman" w:hAnsi="Times New Roman"/>
          <w:sz w:val="24"/>
          <w:szCs w:val="24"/>
        </w:rPr>
        <w:t xml:space="preserve"> </w:t>
      </w:r>
      <w:r w:rsidR="00B121A3" w:rsidRPr="005973C9">
        <w:rPr>
          <w:rFonts w:ascii="Times New Roman" w:hAnsi="Times New Roman"/>
          <w:sz w:val="24"/>
          <w:szCs w:val="24"/>
        </w:rPr>
        <w:t xml:space="preserve">útmutatóban javasolt </w:t>
      </w:r>
      <w:r w:rsidR="00A7381D" w:rsidRPr="005973C9">
        <w:rPr>
          <w:rFonts w:ascii="Times New Roman" w:hAnsi="Times New Roman"/>
          <w:sz w:val="24"/>
          <w:szCs w:val="24"/>
        </w:rPr>
        <w:t>egyablakos ügyintézés</w:t>
      </w:r>
      <w:r w:rsidR="00B121A3" w:rsidRPr="005973C9">
        <w:rPr>
          <w:rFonts w:ascii="Times New Roman" w:hAnsi="Times New Roman"/>
          <w:sz w:val="24"/>
          <w:szCs w:val="24"/>
        </w:rPr>
        <w:t xml:space="preserve"> megyei szintre telepítve</w:t>
      </w:r>
      <w:r w:rsidR="00A7381D" w:rsidRPr="005973C9">
        <w:rPr>
          <w:rFonts w:ascii="Times New Roman" w:hAnsi="Times New Roman"/>
          <w:sz w:val="24"/>
          <w:szCs w:val="24"/>
        </w:rPr>
        <w:t xml:space="preserve">, de </w:t>
      </w:r>
      <w:r w:rsidR="00B45D6D" w:rsidRPr="005973C9">
        <w:rPr>
          <w:rFonts w:ascii="Times New Roman" w:hAnsi="Times New Roman"/>
          <w:sz w:val="24"/>
          <w:szCs w:val="24"/>
        </w:rPr>
        <w:t>ez végül kikerült belőle</w:t>
      </w:r>
      <w:r w:rsidR="00A7381D" w:rsidRPr="005973C9">
        <w:rPr>
          <w:rFonts w:ascii="Times New Roman" w:hAnsi="Times New Roman"/>
          <w:sz w:val="24"/>
          <w:szCs w:val="24"/>
        </w:rPr>
        <w:t>.</w:t>
      </w:r>
      <w:r w:rsidR="007826C1" w:rsidRPr="005973C9">
        <w:rPr>
          <w:rFonts w:ascii="Times New Roman" w:hAnsi="Times New Roman"/>
          <w:sz w:val="24"/>
          <w:szCs w:val="24"/>
        </w:rPr>
        <w:t xml:space="preserve"> Megyék szerepe: kormányzati szándék szerint feladatot kapnak. </w:t>
      </w:r>
      <w:r w:rsidR="009A2C0B" w:rsidRPr="005973C9">
        <w:rPr>
          <w:rFonts w:ascii="Times New Roman" w:hAnsi="Times New Roman"/>
          <w:sz w:val="24"/>
          <w:szCs w:val="24"/>
        </w:rPr>
        <w:t>M</w:t>
      </w:r>
      <w:r w:rsidRPr="005973C9">
        <w:rPr>
          <w:rFonts w:ascii="Times New Roman" w:hAnsi="Times New Roman"/>
          <w:sz w:val="24"/>
          <w:szCs w:val="24"/>
        </w:rPr>
        <w:t>egyei</w:t>
      </w:r>
      <w:r w:rsidR="007826C1" w:rsidRPr="005973C9">
        <w:rPr>
          <w:rFonts w:ascii="Times New Roman" w:hAnsi="Times New Roman"/>
          <w:sz w:val="24"/>
          <w:szCs w:val="24"/>
        </w:rPr>
        <w:t xml:space="preserve"> területfejlesztési tervet</w:t>
      </w:r>
      <w:r w:rsidRPr="005973C9">
        <w:rPr>
          <w:rFonts w:ascii="Times New Roman" w:hAnsi="Times New Roman"/>
          <w:sz w:val="24"/>
          <w:szCs w:val="24"/>
        </w:rPr>
        <w:t xml:space="preserve"> készítenek</w:t>
      </w:r>
      <w:r w:rsidR="007826C1" w:rsidRPr="005973C9">
        <w:rPr>
          <w:rFonts w:ascii="Times New Roman" w:hAnsi="Times New Roman"/>
          <w:sz w:val="24"/>
          <w:szCs w:val="24"/>
        </w:rPr>
        <w:t xml:space="preserve">, melyben szerepel a CLLD-módszer, és szerepet kapnak a HACS-ok is. Kérdés, hogy a HACS-oknak újjá kell-e </w:t>
      </w:r>
      <w:r w:rsidR="007826C1" w:rsidRPr="005973C9">
        <w:rPr>
          <w:rFonts w:ascii="Times New Roman" w:hAnsi="Times New Roman"/>
          <w:sz w:val="24"/>
          <w:szCs w:val="24"/>
        </w:rPr>
        <w:lastRenderedPageBreak/>
        <w:t xml:space="preserve">alakulni? </w:t>
      </w:r>
      <w:r w:rsidRPr="005973C9">
        <w:rPr>
          <w:rFonts w:ascii="Times New Roman" w:hAnsi="Times New Roman"/>
          <w:sz w:val="24"/>
          <w:szCs w:val="24"/>
        </w:rPr>
        <w:t xml:space="preserve">Az Európai Bizottság szerint az új HACS-ok, illetve </w:t>
      </w:r>
      <w:r w:rsidR="007826C1" w:rsidRPr="005973C9">
        <w:rPr>
          <w:rFonts w:ascii="Times New Roman" w:hAnsi="Times New Roman"/>
          <w:sz w:val="24"/>
          <w:szCs w:val="24"/>
        </w:rPr>
        <w:t xml:space="preserve">a 2014 után működő HACS-ok kapjanak </w:t>
      </w:r>
      <w:r w:rsidRPr="005973C9">
        <w:rPr>
          <w:rFonts w:ascii="Times New Roman" w:hAnsi="Times New Roman"/>
          <w:sz w:val="24"/>
          <w:szCs w:val="24"/>
        </w:rPr>
        <w:t xml:space="preserve">előkészítő támogatást stratégiájuk </w:t>
      </w:r>
      <w:r w:rsidR="00E3654A" w:rsidRPr="005973C9">
        <w:rPr>
          <w:rFonts w:ascii="Times New Roman" w:hAnsi="Times New Roman"/>
          <w:sz w:val="24"/>
          <w:szCs w:val="24"/>
        </w:rPr>
        <w:t>elkészítésére</w:t>
      </w:r>
      <w:r w:rsidRPr="005973C9">
        <w:rPr>
          <w:rFonts w:ascii="Times New Roman" w:hAnsi="Times New Roman"/>
          <w:sz w:val="24"/>
          <w:szCs w:val="24"/>
        </w:rPr>
        <w:t>.</w:t>
      </w:r>
      <w:r w:rsidR="007826C1" w:rsidRPr="005973C9">
        <w:rPr>
          <w:rFonts w:ascii="Times New Roman" w:hAnsi="Times New Roman"/>
          <w:sz w:val="24"/>
          <w:szCs w:val="24"/>
        </w:rPr>
        <w:t xml:space="preserve"> </w:t>
      </w:r>
      <w:r w:rsidRPr="005973C9">
        <w:rPr>
          <w:rFonts w:ascii="Times New Roman" w:hAnsi="Times New Roman"/>
          <w:sz w:val="24"/>
          <w:szCs w:val="24"/>
        </w:rPr>
        <w:t xml:space="preserve">A stratégiákat 2015. végéig értékelni kell, ezt </w:t>
      </w:r>
      <w:r w:rsidR="003C0F86" w:rsidRPr="005973C9">
        <w:rPr>
          <w:rFonts w:ascii="Times New Roman" w:hAnsi="Times New Roman"/>
          <w:sz w:val="24"/>
          <w:szCs w:val="24"/>
        </w:rPr>
        <w:t xml:space="preserve">Magyarországon kívánatos lenne </w:t>
      </w:r>
      <w:r w:rsidRPr="005973C9">
        <w:rPr>
          <w:rFonts w:ascii="Times New Roman" w:hAnsi="Times New Roman"/>
          <w:sz w:val="24"/>
          <w:szCs w:val="24"/>
        </w:rPr>
        <w:t xml:space="preserve">megcsinálni 2014. év végéig. </w:t>
      </w:r>
      <w:r w:rsidR="007826C1" w:rsidRPr="005973C9">
        <w:rPr>
          <w:rFonts w:ascii="Times New Roman" w:hAnsi="Times New Roman"/>
          <w:sz w:val="24"/>
          <w:szCs w:val="24"/>
        </w:rPr>
        <w:t>Kérdés, hogy ki kapja az előkészítő támogatást</w:t>
      </w:r>
      <w:r w:rsidR="00B55878" w:rsidRPr="005973C9">
        <w:rPr>
          <w:rFonts w:ascii="Times New Roman" w:hAnsi="Times New Roman"/>
          <w:sz w:val="24"/>
          <w:szCs w:val="24"/>
        </w:rPr>
        <w:t xml:space="preserve">, </w:t>
      </w:r>
      <w:r w:rsidR="009A2C0B" w:rsidRPr="005973C9">
        <w:rPr>
          <w:rFonts w:ascii="Times New Roman" w:hAnsi="Times New Roman"/>
          <w:sz w:val="24"/>
          <w:szCs w:val="24"/>
        </w:rPr>
        <w:t xml:space="preserve">egy </w:t>
      </w:r>
      <w:r w:rsidR="00B55878" w:rsidRPr="005973C9">
        <w:rPr>
          <w:rFonts w:ascii="Times New Roman" w:hAnsi="Times New Roman"/>
          <w:sz w:val="24"/>
          <w:szCs w:val="24"/>
        </w:rPr>
        <w:t>újjáalakult HACS</w:t>
      </w:r>
      <w:r w:rsidR="009A2C0B" w:rsidRPr="005973C9">
        <w:rPr>
          <w:rFonts w:ascii="Times New Roman" w:hAnsi="Times New Roman"/>
          <w:sz w:val="24"/>
          <w:szCs w:val="24"/>
        </w:rPr>
        <w:t xml:space="preserve"> esetén</w:t>
      </w:r>
      <w:r w:rsidR="00DD07E8" w:rsidRPr="005973C9">
        <w:rPr>
          <w:rFonts w:ascii="Times New Roman" w:hAnsi="Times New Roman"/>
          <w:sz w:val="24"/>
          <w:szCs w:val="24"/>
        </w:rPr>
        <w:t>, amely még nem jogi személy, tehát az MVH felé ügyfélként nem léphet fel</w:t>
      </w:r>
      <w:r w:rsidR="009A2C0B" w:rsidRPr="005973C9">
        <w:rPr>
          <w:rFonts w:ascii="Times New Roman" w:hAnsi="Times New Roman"/>
          <w:sz w:val="24"/>
          <w:szCs w:val="24"/>
        </w:rPr>
        <w:t>?</w:t>
      </w:r>
      <w:r w:rsidR="007826C1" w:rsidRPr="005973C9">
        <w:rPr>
          <w:rFonts w:ascii="Times New Roman" w:hAnsi="Times New Roman"/>
          <w:sz w:val="24"/>
          <w:szCs w:val="24"/>
        </w:rPr>
        <w:t xml:space="preserve"> Vezetői elképzelések szerint a HACS-ok alakuljanak újjá, vonják be a kisvárosokat, </w:t>
      </w:r>
      <w:r w:rsidRPr="005973C9">
        <w:rPr>
          <w:rFonts w:ascii="Times New Roman" w:hAnsi="Times New Roman"/>
          <w:sz w:val="24"/>
          <w:szCs w:val="24"/>
        </w:rPr>
        <w:t xml:space="preserve">lehetőség szerint </w:t>
      </w:r>
      <w:r w:rsidR="007826C1" w:rsidRPr="005973C9">
        <w:rPr>
          <w:rFonts w:ascii="Times New Roman" w:hAnsi="Times New Roman"/>
          <w:sz w:val="24"/>
          <w:szCs w:val="24"/>
        </w:rPr>
        <w:t xml:space="preserve">alkalmazkodjanak a megyehatárhoz. Kisvárosok: az NTH több típusú CLLD-t képzel el a következő Alapok bevonásával: városi </w:t>
      </w:r>
      <w:r w:rsidR="009A2C0B" w:rsidRPr="005973C9">
        <w:rPr>
          <w:rFonts w:ascii="Times New Roman" w:hAnsi="Times New Roman"/>
          <w:sz w:val="24"/>
          <w:szCs w:val="24"/>
        </w:rPr>
        <w:t xml:space="preserve">CLLD az </w:t>
      </w:r>
      <w:r w:rsidR="007826C1" w:rsidRPr="005973C9">
        <w:rPr>
          <w:rFonts w:ascii="Times New Roman" w:hAnsi="Times New Roman"/>
          <w:sz w:val="24"/>
          <w:szCs w:val="24"/>
        </w:rPr>
        <w:t>ERFA-ESZA</w:t>
      </w:r>
      <w:r w:rsidR="009A2C0B" w:rsidRPr="005973C9">
        <w:rPr>
          <w:rFonts w:ascii="Times New Roman" w:hAnsi="Times New Roman"/>
          <w:sz w:val="24"/>
          <w:szCs w:val="24"/>
        </w:rPr>
        <w:t xml:space="preserve"> bevonásával</w:t>
      </w:r>
      <w:r w:rsidR="007826C1" w:rsidRPr="005973C9">
        <w:rPr>
          <w:rFonts w:ascii="Times New Roman" w:hAnsi="Times New Roman"/>
          <w:sz w:val="24"/>
          <w:szCs w:val="24"/>
        </w:rPr>
        <w:t>; vidéki</w:t>
      </w:r>
      <w:r w:rsidR="009A2C0B" w:rsidRPr="005973C9">
        <w:rPr>
          <w:rFonts w:ascii="Times New Roman" w:hAnsi="Times New Roman"/>
          <w:sz w:val="24"/>
          <w:szCs w:val="24"/>
        </w:rPr>
        <w:t xml:space="preserve"> CLLD</w:t>
      </w:r>
      <w:r w:rsidR="007826C1" w:rsidRPr="005973C9">
        <w:rPr>
          <w:rFonts w:ascii="Times New Roman" w:hAnsi="Times New Roman"/>
          <w:sz w:val="24"/>
          <w:szCs w:val="24"/>
        </w:rPr>
        <w:t xml:space="preserve"> </w:t>
      </w:r>
      <w:r w:rsidR="009A2C0B" w:rsidRPr="005973C9">
        <w:rPr>
          <w:rFonts w:ascii="Times New Roman" w:hAnsi="Times New Roman"/>
          <w:sz w:val="24"/>
          <w:szCs w:val="24"/>
        </w:rPr>
        <w:t xml:space="preserve">az </w:t>
      </w:r>
      <w:r w:rsidR="007826C1" w:rsidRPr="005973C9">
        <w:rPr>
          <w:rFonts w:ascii="Times New Roman" w:hAnsi="Times New Roman"/>
          <w:sz w:val="24"/>
          <w:szCs w:val="24"/>
        </w:rPr>
        <w:t>EMVA</w:t>
      </w:r>
      <w:r w:rsidR="009A2C0B" w:rsidRPr="005973C9">
        <w:rPr>
          <w:rFonts w:ascii="Times New Roman" w:hAnsi="Times New Roman"/>
          <w:sz w:val="24"/>
          <w:szCs w:val="24"/>
        </w:rPr>
        <w:t xml:space="preserve"> felhasználásával</w:t>
      </w:r>
      <w:r w:rsidR="007826C1" w:rsidRPr="005973C9">
        <w:rPr>
          <w:rFonts w:ascii="Times New Roman" w:hAnsi="Times New Roman"/>
          <w:sz w:val="24"/>
          <w:szCs w:val="24"/>
        </w:rPr>
        <w:t xml:space="preserve">; </w:t>
      </w:r>
      <w:r w:rsidR="00DD07E8" w:rsidRPr="005973C9">
        <w:rPr>
          <w:rFonts w:ascii="Times New Roman" w:hAnsi="Times New Roman"/>
          <w:sz w:val="24"/>
          <w:szCs w:val="24"/>
        </w:rPr>
        <w:t xml:space="preserve">az </w:t>
      </w:r>
      <w:r w:rsidR="007826C1" w:rsidRPr="005973C9">
        <w:rPr>
          <w:rFonts w:ascii="Times New Roman" w:hAnsi="Times New Roman"/>
          <w:sz w:val="24"/>
          <w:szCs w:val="24"/>
        </w:rPr>
        <w:t>átmeneti</w:t>
      </w:r>
      <w:r w:rsidR="00DD07E8" w:rsidRPr="005973C9">
        <w:rPr>
          <w:rFonts w:ascii="Times New Roman" w:hAnsi="Times New Roman"/>
          <w:sz w:val="24"/>
          <w:szCs w:val="24"/>
        </w:rPr>
        <w:t xml:space="preserve"> (város-vidék)</w:t>
      </w:r>
      <w:r w:rsidR="007826C1" w:rsidRPr="005973C9">
        <w:rPr>
          <w:rFonts w:ascii="Times New Roman" w:hAnsi="Times New Roman"/>
          <w:sz w:val="24"/>
          <w:szCs w:val="24"/>
        </w:rPr>
        <w:t xml:space="preserve"> </w:t>
      </w:r>
      <w:r w:rsidR="009A2C0B" w:rsidRPr="005973C9">
        <w:rPr>
          <w:rFonts w:ascii="Times New Roman" w:hAnsi="Times New Roman"/>
          <w:sz w:val="24"/>
          <w:szCs w:val="24"/>
        </w:rPr>
        <w:t xml:space="preserve">CLLD pedig </w:t>
      </w:r>
      <w:r w:rsidR="00DD07E8" w:rsidRPr="005973C9">
        <w:rPr>
          <w:rFonts w:ascii="Times New Roman" w:hAnsi="Times New Roman"/>
          <w:sz w:val="24"/>
          <w:szCs w:val="24"/>
        </w:rPr>
        <w:t>többalapos finanszírozású</w:t>
      </w:r>
      <w:r w:rsidR="007826C1" w:rsidRPr="005973C9">
        <w:rPr>
          <w:rFonts w:ascii="Times New Roman" w:hAnsi="Times New Roman"/>
          <w:sz w:val="24"/>
          <w:szCs w:val="24"/>
        </w:rPr>
        <w:t xml:space="preserve">. </w:t>
      </w:r>
      <w:r w:rsidR="00120A9D" w:rsidRPr="005973C9">
        <w:rPr>
          <w:rFonts w:ascii="Times New Roman" w:hAnsi="Times New Roman"/>
          <w:sz w:val="24"/>
          <w:szCs w:val="24"/>
        </w:rPr>
        <w:t>Stratégia: a HACS-oknak az</w:t>
      </w:r>
      <w:r w:rsidR="00E36ECD" w:rsidRPr="005973C9">
        <w:rPr>
          <w:rFonts w:ascii="Times New Roman" w:hAnsi="Times New Roman"/>
          <w:sz w:val="24"/>
          <w:szCs w:val="24"/>
        </w:rPr>
        <w:t xml:space="preserve"> új stratégiát</w:t>
      </w:r>
      <w:r w:rsidRPr="005973C9">
        <w:rPr>
          <w:rFonts w:ascii="Times New Roman" w:hAnsi="Times New Roman"/>
          <w:sz w:val="24"/>
          <w:szCs w:val="24"/>
        </w:rPr>
        <w:t xml:space="preserve"> </w:t>
      </w:r>
      <w:r w:rsidR="00E36ECD" w:rsidRPr="005973C9">
        <w:rPr>
          <w:rFonts w:ascii="Times New Roman" w:hAnsi="Times New Roman"/>
          <w:sz w:val="24"/>
          <w:szCs w:val="24"/>
        </w:rPr>
        <w:t xml:space="preserve">el kell készíteni a </w:t>
      </w:r>
      <w:r w:rsidR="003A44E8" w:rsidRPr="005973C9">
        <w:rPr>
          <w:rFonts w:ascii="Times New Roman" w:hAnsi="Times New Roman"/>
          <w:sz w:val="24"/>
          <w:szCs w:val="24"/>
        </w:rPr>
        <w:t>2014. évtől. A HACS-ok felé a képzési anyagok</w:t>
      </w:r>
      <w:r w:rsidR="00E36ECD" w:rsidRPr="005973C9">
        <w:rPr>
          <w:rFonts w:ascii="Times New Roman" w:hAnsi="Times New Roman"/>
          <w:sz w:val="24"/>
          <w:szCs w:val="24"/>
        </w:rPr>
        <w:t>ról gondoskodni fog</w:t>
      </w:r>
      <w:r w:rsidR="00DD07E8" w:rsidRPr="005973C9">
        <w:rPr>
          <w:rFonts w:ascii="Times New Roman" w:hAnsi="Times New Roman"/>
          <w:sz w:val="24"/>
          <w:szCs w:val="24"/>
        </w:rPr>
        <w:t>unk</w:t>
      </w:r>
      <w:r w:rsidR="003A44E8" w:rsidRPr="005973C9">
        <w:rPr>
          <w:rFonts w:ascii="Times New Roman" w:hAnsi="Times New Roman"/>
          <w:sz w:val="24"/>
          <w:szCs w:val="24"/>
        </w:rPr>
        <w:t>, szükséges viszont a HACS-ok mellé mentor tevékenység biztosítása a stratégia írásához. Ha elfogadják a stratégiát 2014. évben, akkor 2015-től lehetne pályázni, előtte nem valószínű, hogy új jogcím induljon, természetese</w:t>
      </w:r>
      <w:r w:rsidR="00E36ECD" w:rsidRPr="005973C9">
        <w:rPr>
          <w:rFonts w:ascii="Times New Roman" w:hAnsi="Times New Roman"/>
          <w:sz w:val="24"/>
          <w:szCs w:val="24"/>
        </w:rPr>
        <w:t>n</w:t>
      </w:r>
      <w:r w:rsidR="003A44E8" w:rsidRPr="005973C9">
        <w:rPr>
          <w:rFonts w:ascii="Times New Roman" w:hAnsi="Times New Roman"/>
          <w:sz w:val="24"/>
          <w:szCs w:val="24"/>
        </w:rPr>
        <w:t xml:space="preserve"> a tagállam vállalhat intézkedést nemzeti kockázatra.</w:t>
      </w:r>
    </w:p>
    <w:p w:rsidR="00DD07E8" w:rsidRPr="005973C9" w:rsidRDefault="00DD07E8" w:rsidP="00C1761C">
      <w:pPr>
        <w:pStyle w:val="lfej"/>
        <w:jc w:val="both"/>
        <w:rPr>
          <w:rFonts w:ascii="Times New Roman" w:hAnsi="Times New Roman"/>
          <w:sz w:val="24"/>
          <w:szCs w:val="24"/>
        </w:rPr>
      </w:pPr>
    </w:p>
    <w:p w:rsidR="00DD07E8" w:rsidRDefault="00DD07E8" w:rsidP="00C1761C">
      <w:pPr>
        <w:pStyle w:val="lfej"/>
        <w:jc w:val="both"/>
        <w:rPr>
          <w:rFonts w:ascii="Times New Roman" w:hAnsi="Times New Roman"/>
          <w:sz w:val="24"/>
          <w:szCs w:val="24"/>
        </w:rPr>
      </w:pPr>
      <w:r w:rsidRPr="005973C9">
        <w:rPr>
          <w:rFonts w:ascii="Times New Roman" w:hAnsi="Times New Roman"/>
          <w:sz w:val="24"/>
          <w:szCs w:val="24"/>
        </w:rPr>
        <w:t>A program egészével kapcsolatban: elkészül a SWOT, igényfelmérés, utána következik a források beállítása. A Partnerségi Megállapodás hamarosan megy társadalmi egyeztetésre. A vidékfejlesztés összes forrása nominálértékben változatlan, reálértéken csökkent, ezért más OP-k bevonása indokolt.</w:t>
      </w:r>
    </w:p>
    <w:p w:rsidR="003A44E8" w:rsidRDefault="003A44E8" w:rsidP="00C1761C">
      <w:pPr>
        <w:pStyle w:val="lfej"/>
        <w:jc w:val="both"/>
        <w:rPr>
          <w:rFonts w:ascii="Times New Roman" w:hAnsi="Times New Roman"/>
          <w:sz w:val="24"/>
          <w:szCs w:val="24"/>
        </w:rPr>
      </w:pPr>
    </w:p>
    <w:p w:rsidR="003A44E8" w:rsidRDefault="003A44E8" w:rsidP="00C1761C">
      <w:pPr>
        <w:jc w:val="both"/>
        <w:rPr>
          <w:rFonts w:ascii="Times New Roman" w:hAnsi="Times New Roman" w:cs="Times New Roman"/>
          <w:sz w:val="24"/>
          <w:szCs w:val="24"/>
        </w:rPr>
      </w:pPr>
      <w:r>
        <w:rPr>
          <w:rFonts w:ascii="Times New Roman" w:hAnsi="Times New Roman" w:cs="Times New Roman"/>
          <w:sz w:val="24"/>
          <w:szCs w:val="24"/>
          <w:u w:val="single"/>
        </w:rPr>
        <w:t>D</w:t>
      </w:r>
      <w:r w:rsidR="00755EEF" w:rsidRPr="00C1761C">
        <w:rPr>
          <w:rFonts w:ascii="Times New Roman" w:hAnsi="Times New Roman" w:cs="Times New Roman"/>
          <w:sz w:val="24"/>
          <w:szCs w:val="24"/>
          <w:u w:val="single"/>
        </w:rPr>
        <w:t xml:space="preserve">r. Finta István </w:t>
      </w:r>
      <w:r w:rsidR="00995566" w:rsidRPr="00C1761C">
        <w:rPr>
          <w:rFonts w:ascii="Times New Roman" w:hAnsi="Times New Roman" w:cs="Times New Roman"/>
          <w:sz w:val="24"/>
          <w:szCs w:val="24"/>
          <w:u w:val="single"/>
        </w:rPr>
        <w:t>elnök</w:t>
      </w:r>
      <w:r w:rsidR="002C174F" w:rsidRPr="00C1761C">
        <w:rPr>
          <w:rFonts w:ascii="Times New Roman" w:hAnsi="Times New Roman" w:cs="Times New Roman"/>
          <w:sz w:val="24"/>
          <w:szCs w:val="24"/>
        </w:rPr>
        <w:t xml:space="preserve">: </w:t>
      </w:r>
      <w:r>
        <w:rPr>
          <w:rFonts w:ascii="Times New Roman" w:hAnsi="Times New Roman" w:cs="Times New Roman"/>
          <w:sz w:val="24"/>
          <w:szCs w:val="24"/>
        </w:rPr>
        <w:t>az ágazati megközelítéssel kapcsolatban fontosnak tartja, hogy a szemléletmód pozitív irányba forduljon. Komplex megközelítésre van szükség</w:t>
      </w:r>
      <w:r w:rsidR="00120A9D">
        <w:rPr>
          <w:rFonts w:ascii="Times New Roman" w:hAnsi="Times New Roman" w:cs="Times New Roman"/>
          <w:sz w:val="24"/>
          <w:szCs w:val="24"/>
        </w:rPr>
        <w:t xml:space="preserve"> a fejlesztésben </w:t>
      </w:r>
      <w:r>
        <w:rPr>
          <w:rFonts w:ascii="Times New Roman" w:hAnsi="Times New Roman" w:cs="Times New Roman"/>
          <w:sz w:val="24"/>
          <w:szCs w:val="24"/>
        </w:rPr>
        <w:t>a helyi igényeknek megfelelően. Ágazati szinten szakmailag kell összefogni a fejlesztést.</w:t>
      </w:r>
    </w:p>
    <w:p w:rsidR="002C4834" w:rsidRDefault="003A44E8" w:rsidP="00C1761C">
      <w:pPr>
        <w:jc w:val="both"/>
        <w:rPr>
          <w:rFonts w:ascii="Times New Roman" w:hAnsi="Times New Roman" w:cs="Times New Roman"/>
          <w:sz w:val="24"/>
          <w:szCs w:val="24"/>
        </w:rPr>
      </w:pPr>
      <w:r>
        <w:rPr>
          <w:rFonts w:ascii="Times New Roman" w:hAnsi="Times New Roman" w:cs="Times New Roman"/>
          <w:sz w:val="24"/>
          <w:szCs w:val="24"/>
          <w:u w:val="single"/>
        </w:rPr>
        <w:t>Kovács Katalin</w:t>
      </w:r>
      <w:r w:rsidR="00B638E9" w:rsidRPr="00C1761C">
        <w:rPr>
          <w:rFonts w:ascii="Times New Roman" w:hAnsi="Times New Roman" w:cs="Times New Roman"/>
          <w:sz w:val="24"/>
          <w:szCs w:val="24"/>
          <w:u w:val="single"/>
        </w:rPr>
        <w:t xml:space="preserve">, </w:t>
      </w:r>
      <w:r w:rsidRPr="003A44E8">
        <w:rPr>
          <w:rFonts w:ascii="Times New Roman" w:hAnsi="Times New Roman" w:cs="Times New Roman"/>
          <w:sz w:val="24"/>
          <w:szCs w:val="24"/>
          <w:u w:val="single"/>
        </w:rPr>
        <w:t>Nők és Férfiak Társadalmi Egyenlősége Tanács</w:t>
      </w:r>
      <w:r w:rsidR="00995566" w:rsidRPr="00C1761C">
        <w:rPr>
          <w:rFonts w:ascii="Times New Roman" w:hAnsi="Times New Roman" w:cs="Times New Roman"/>
          <w:sz w:val="24"/>
          <w:szCs w:val="24"/>
          <w:u w:val="single"/>
        </w:rPr>
        <w:t>:</w:t>
      </w:r>
      <w:r w:rsidR="002C174F" w:rsidRPr="00C1761C">
        <w:rPr>
          <w:rFonts w:ascii="Times New Roman" w:hAnsi="Times New Roman" w:cs="Times New Roman"/>
          <w:sz w:val="24"/>
          <w:szCs w:val="24"/>
        </w:rPr>
        <w:t xml:space="preserve"> </w:t>
      </w:r>
      <w:r>
        <w:rPr>
          <w:rFonts w:ascii="Times New Roman" w:hAnsi="Times New Roman" w:cs="Times New Roman"/>
          <w:sz w:val="24"/>
          <w:szCs w:val="24"/>
        </w:rPr>
        <w:t xml:space="preserve">a különböző alapokból mixet kell összeállítani. A CLLD-t és ITI-t biztosítani kell a fejlett régióknak is. </w:t>
      </w:r>
      <w:r w:rsidR="002C4834">
        <w:rPr>
          <w:rFonts w:ascii="Times New Roman" w:hAnsi="Times New Roman" w:cs="Times New Roman"/>
          <w:sz w:val="24"/>
          <w:szCs w:val="24"/>
        </w:rPr>
        <w:t>Sajnos a lehatárolás sokszor rossz, az említett koncentrációval vigyázni kell, térségek nem maradhatnak ki. HACS-ok ne működjenek az eddigi formában tovább, mint kis MVH-k. Érdeklődik az LHH felülvizsgálat iránt</w:t>
      </w:r>
      <w:r w:rsidR="00E36ECD">
        <w:rPr>
          <w:rFonts w:ascii="Times New Roman" w:hAnsi="Times New Roman" w:cs="Times New Roman"/>
          <w:sz w:val="24"/>
          <w:szCs w:val="24"/>
        </w:rPr>
        <w:t>.</w:t>
      </w:r>
    </w:p>
    <w:p w:rsidR="002C4834" w:rsidRDefault="0036714D" w:rsidP="00C1761C">
      <w:pPr>
        <w:jc w:val="both"/>
        <w:rPr>
          <w:rFonts w:ascii="Times New Roman" w:hAnsi="Times New Roman" w:cs="Times New Roman"/>
          <w:sz w:val="24"/>
          <w:szCs w:val="24"/>
        </w:rPr>
      </w:pPr>
      <w:r w:rsidRPr="00C1761C">
        <w:rPr>
          <w:rFonts w:ascii="Times New Roman" w:hAnsi="Times New Roman" w:cs="Times New Roman"/>
          <w:sz w:val="24"/>
          <w:szCs w:val="24"/>
          <w:u w:val="single"/>
        </w:rPr>
        <w:t>Gelencsér Géza</w:t>
      </w:r>
      <w:r w:rsidR="002C174F" w:rsidRPr="00C1761C">
        <w:rPr>
          <w:rFonts w:ascii="Times New Roman" w:hAnsi="Times New Roman" w:cs="Times New Roman"/>
          <w:sz w:val="24"/>
          <w:szCs w:val="24"/>
          <w:u w:val="single"/>
        </w:rPr>
        <w:t>, Magyar Vidék Szövetsége</w:t>
      </w:r>
      <w:r w:rsidRPr="00C1761C">
        <w:rPr>
          <w:rFonts w:ascii="Times New Roman" w:hAnsi="Times New Roman" w:cs="Times New Roman"/>
          <w:sz w:val="24"/>
          <w:szCs w:val="24"/>
          <w:u w:val="single"/>
        </w:rPr>
        <w:t>:</w:t>
      </w:r>
      <w:r w:rsidRPr="00C1761C">
        <w:rPr>
          <w:rFonts w:ascii="Times New Roman" w:hAnsi="Times New Roman" w:cs="Times New Roman"/>
          <w:sz w:val="24"/>
          <w:szCs w:val="24"/>
        </w:rPr>
        <w:t xml:space="preserve"> </w:t>
      </w:r>
      <w:r w:rsidR="002C4834">
        <w:rPr>
          <w:rFonts w:ascii="Times New Roman" w:hAnsi="Times New Roman" w:cs="Times New Roman"/>
          <w:sz w:val="24"/>
          <w:szCs w:val="24"/>
        </w:rPr>
        <w:t>az MNVH</w:t>
      </w:r>
      <w:r w:rsidR="00E93390">
        <w:rPr>
          <w:rFonts w:ascii="Times New Roman" w:hAnsi="Times New Roman" w:cs="Times New Roman"/>
          <w:sz w:val="24"/>
          <w:szCs w:val="24"/>
        </w:rPr>
        <w:t>-t éppen most kérte fel az európai hálózat egy</w:t>
      </w:r>
      <w:r w:rsidR="002C4834">
        <w:rPr>
          <w:rFonts w:ascii="Times New Roman" w:hAnsi="Times New Roman" w:cs="Times New Roman"/>
          <w:sz w:val="24"/>
          <w:szCs w:val="24"/>
        </w:rPr>
        <w:t xml:space="preserve"> CLLD klaszter</w:t>
      </w:r>
      <w:r w:rsidR="00E93390">
        <w:rPr>
          <w:rFonts w:ascii="Times New Roman" w:hAnsi="Times New Roman" w:cs="Times New Roman"/>
          <w:sz w:val="24"/>
          <w:szCs w:val="24"/>
        </w:rPr>
        <w:t xml:space="preserve"> létrehozására</w:t>
      </w:r>
      <w:r w:rsidR="002C4834">
        <w:rPr>
          <w:rFonts w:ascii="Times New Roman" w:hAnsi="Times New Roman" w:cs="Times New Roman"/>
          <w:sz w:val="24"/>
          <w:szCs w:val="24"/>
        </w:rPr>
        <w:t>. A 2014-2020-as kiadásokból a megyék által elköltött forrásokból nem lesz helyi fejlesztés</w:t>
      </w:r>
      <w:r w:rsidR="00E93390">
        <w:rPr>
          <w:rFonts w:ascii="Times New Roman" w:hAnsi="Times New Roman" w:cs="Times New Roman"/>
          <w:sz w:val="24"/>
          <w:szCs w:val="24"/>
        </w:rPr>
        <w:t>, területi leszakadás ellen nem fognak tenni</w:t>
      </w:r>
      <w:r w:rsidR="002C4834">
        <w:rPr>
          <w:rFonts w:ascii="Times New Roman" w:hAnsi="Times New Roman" w:cs="Times New Roman"/>
          <w:sz w:val="24"/>
          <w:szCs w:val="24"/>
        </w:rPr>
        <w:t xml:space="preserve">. A megye koordinációs szerepben esetlen lesz. </w:t>
      </w:r>
    </w:p>
    <w:p w:rsidR="002C4834" w:rsidRDefault="002C4834" w:rsidP="00C1761C">
      <w:pPr>
        <w:jc w:val="both"/>
        <w:rPr>
          <w:rFonts w:ascii="Times New Roman" w:hAnsi="Times New Roman" w:cs="Times New Roman"/>
          <w:sz w:val="24"/>
          <w:szCs w:val="24"/>
        </w:rPr>
      </w:pPr>
      <w:r>
        <w:rPr>
          <w:rFonts w:ascii="Times New Roman" w:hAnsi="Times New Roman" w:cs="Times New Roman"/>
          <w:sz w:val="24"/>
          <w:szCs w:val="24"/>
          <w:u w:val="single"/>
        </w:rPr>
        <w:t>Szabó Mátyás, ELTE:</w:t>
      </w:r>
      <w:r w:rsidRPr="00B12506">
        <w:rPr>
          <w:rFonts w:ascii="Times New Roman" w:hAnsi="Times New Roman" w:cs="Times New Roman"/>
          <w:sz w:val="24"/>
          <w:szCs w:val="24"/>
        </w:rPr>
        <w:t xml:space="preserve"> </w:t>
      </w:r>
      <w:r>
        <w:rPr>
          <w:rFonts w:ascii="Times New Roman" w:hAnsi="Times New Roman" w:cs="Times New Roman"/>
          <w:sz w:val="24"/>
          <w:szCs w:val="24"/>
        </w:rPr>
        <w:t>kérdés, hogy a CLLD Leader együttes intézményrendszer marad? Az ESZA-forrásokat CLLD-n belül csak LHH-ban lehet felhasználni? A HACS-ok megyehatárhoz történő alkalmazását nem tartja megfelelőnek, a feladatok nem illeszkednek.</w:t>
      </w:r>
      <w:r w:rsidR="00A46598">
        <w:rPr>
          <w:rFonts w:ascii="Times New Roman" w:hAnsi="Times New Roman" w:cs="Times New Roman"/>
          <w:sz w:val="24"/>
          <w:szCs w:val="24"/>
        </w:rPr>
        <w:t xml:space="preserve"> További információt kér a Közép-Magyarországi Régió átlaghoz közelítéséről.</w:t>
      </w:r>
    </w:p>
    <w:p w:rsidR="002C4834" w:rsidRDefault="002C4834" w:rsidP="00C1761C">
      <w:pPr>
        <w:jc w:val="both"/>
        <w:rPr>
          <w:rFonts w:ascii="Times New Roman" w:hAnsi="Times New Roman" w:cs="Times New Roman"/>
          <w:sz w:val="24"/>
          <w:szCs w:val="24"/>
        </w:rPr>
      </w:pPr>
      <w:r>
        <w:rPr>
          <w:rFonts w:ascii="Times New Roman" w:hAnsi="Times New Roman" w:cs="Times New Roman"/>
          <w:sz w:val="24"/>
          <w:szCs w:val="24"/>
          <w:u w:val="single"/>
        </w:rPr>
        <w:t>Farkas Károly</w:t>
      </w:r>
      <w:r w:rsidR="009F0B13">
        <w:rPr>
          <w:rFonts w:ascii="Times New Roman" w:hAnsi="Times New Roman" w:cs="Times New Roman"/>
          <w:sz w:val="24"/>
          <w:szCs w:val="24"/>
          <w:u w:val="single"/>
        </w:rPr>
        <w:t>,</w:t>
      </w:r>
      <w:r>
        <w:rPr>
          <w:rFonts w:ascii="Times New Roman" w:hAnsi="Times New Roman" w:cs="Times New Roman"/>
          <w:sz w:val="24"/>
          <w:szCs w:val="24"/>
          <w:u w:val="single"/>
        </w:rPr>
        <w:t xml:space="preserve"> ECOVAST:</w:t>
      </w:r>
      <w:r>
        <w:rPr>
          <w:rFonts w:ascii="Times New Roman" w:hAnsi="Times New Roman" w:cs="Times New Roman"/>
          <w:sz w:val="24"/>
          <w:szCs w:val="24"/>
        </w:rPr>
        <w:t xml:space="preserve"> az eddigi komplex projektek nem valósultak meg, milyen esély van a végrehajtásra? Minisztériumi, ágazati érdekek vannak. </w:t>
      </w:r>
    </w:p>
    <w:p w:rsidR="009F0B13" w:rsidRDefault="009F0B13" w:rsidP="00C1761C">
      <w:pPr>
        <w:jc w:val="both"/>
        <w:rPr>
          <w:rFonts w:ascii="Times New Roman" w:hAnsi="Times New Roman"/>
          <w:sz w:val="24"/>
          <w:szCs w:val="24"/>
        </w:rPr>
      </w:pPr>
      <w:r w:rsidRPr="00E97D16">
        <w:rPr>
          <w:rFonts w:ascii="Times New Roman" w:hAnsi="Times New Roman"/>
          <w:sz w:val="24"/>
          <w:szCs w:val="24"/>
          <w:u w:val="single"/>
        </w:rPr>
        <w:t>Horváth Viktor főosztályvezető, EMMI</w:t>
      </w:r>
      <w:r>
        <w:rPr>
          <w:rFonts w:ascii="Times New Roman" w:hAnsi="Times New Roman"/>
          <w:sz w:val="24"/>
          <w:szCs w:val="24"/>
          <w:u w:val="single"/>
        </w:rPr>
        <w:t xml:space="preserve"> Stratégiai Tervezési Koordinációs Főosztály</w:t>
      </w:r>
      <w:r w:rsidRPr="00E97D16">
        <w:rPr>
          <w:rFonts w:ascii="Times New Roman" w:hAnsi="Times New Roman"/>
          <w:sz w:val="24"/>
          <w:szCs w:val="24"/>
          <w:u w:val="single"/>
        </w:rPr>
        <w:t>:</w:t>
      </w:r>
      <w:r>
        <w:rPr>
          <w:rFonts w:ascii="Times New Roman" w:hAnsi="Times New Roman"/>
          <w:sz w:val="24"/>
          <w:szCs w:val="24"/>
          <w:u w:val="single"/>
        </w:rPr>
        <w:t xml:space="preserve"> </w:t>
      </w:r>
      <w:r>
        <w:rPr>
          <w:rFonts w:ascii="Times New Roman" w:hAnsi="Times New Roman"/>
          <w:sz w:val="24"/>
          <w:szCs w:val="24"/>
        </w:rPr>
        <w:t xml:space="preserve">tervezési fázisban vannak, eldönthető, hogy ITI vagy CLLD irányában forduljanak. Nincs jelentős kormányzati elköteleződés a CLLD felé. A CLLD melletti érveléshez nem általános, hanem konkrét érvekre lenne szükség. Az LHH térségekben folyamatos szakmai jelenlétet </w:t>
      </w:r>
      <w:r>
        <w:rPr>
          <w:rFonts w:ascii="Times New Roman" w:hAnsi="Times New Roman"/>
          <w:sz w:val="24"/>
          <w:szCs w:val="24"/>
        </w:rPr>
        <w:lastRenderedPageBreak/>
        <w:t xml:space="preserve">terveznek, az EFOP forrást odaadnák a HACS-nak vagy más helyi szereplőnek. Kérdés, hogy más ESZA forrást tudnak-e adni. Hét évre jut 741 Mrd Ft EFOP-forrás. Egészségügyi infrastrukturális fejlesztésre csak 35 Mrd Ft fog jutni. </w:t>
      </w:r>
      <w:r w:rsidR="00E36ECD">
        <w:rPr>
          <w:rFonts w:ascii="Times New Roman" w:hAnsi="Times New Roman"/>
          <w:sz w:val="24"/>
          <w:szCs w:val="24"/>
        </w:rPr>
        <w:t xml:space="preserve">A </w:t>
      </w:r>
      <w:r>
        <w:rPr>
          <w:rFonts w:ascii="Times New Roman" w:hAnsi="Times New Roman"/>
          <w:sz w:val="24"/>
          <w:szCs w:val="24"/>
        </w:rPr>
        <w:t xml:space="preserve">CLLD-re 40-50 Mrd </w:t>
      </w:r>
      <w:r w:rsidR="00E36ECD">
        <w:rPr>
          <w:rFonts w:ascii="Times New Roman" w:hAnsi="Times New Roman"/>
          <w:sz w:val="24"/>
          <w:szCs w:val="24"/>
        </w:rPr>
        <w:t xml:space="preserve">Ft-ot </w:t>
      </w:r>
      <w:r>
        <w:rPr>
          <w:rFonts w:ascii="Times New Roman" w:hAnsi="Times New Roman"/>
          <w:sz w:val="24"/>
          <w:szCs w:val="24"/>
        </w:rPr>
        <w:t>kellen</w:t>
      </w:r>
      <w:r w:rsidR="00E36ECD">
        <w:rPr>
          <w:rFonts w:ascii="Times New Roman" w:hAnsi="Times New Roman"/>
          <w:sz w:val="24"/>
          <w:szCs w:val="24"/>
        </w:rPr>
        <w:t>e</w:t>
      </w:r>
      <w:r>
        <w:rPr>
          <w:rFonts w:ascii="Times New Roman" w:hAnsi="Times New Roman"/>
          <w:sz w:val="24"/>
          <w:szCs w:val="24"/>
        </w:rPr>
        <w:t xml:space="preserve"> fordítani a hét év alatt, </w:t>
      </w:r>
      <w:r w:rsidR="00E36ECD">
        <w:rPr>
          <w:rFonts w:ascii="Times New Roman" w:hAnsi="Times New Roman"/>
          <w:sz w:val="24"/>
          <w:szCs w:val="24"/>
        </w:rPr>
        <w:t xml:space="preserve">ezt </w:t>
      </w:r>
      <w:r>
        <w:rPr>
          <w:rFonts w:ascii="Times New Roman" w:hAnsi="Times New Roman"/>
          <w:sz w:val="24"/>
          <w:szCs w:val="24"/>
        </w:rPr>
        <w:t xml:space="preserve">meg kellene indokolni, hogy miért is adják oda? Ha 810-820 Mrd Ft-os EFOP keret lenne, akkor tudnának CLLD-vel </w:t>
      </w:r>
      <w:r w:rsidR="00B12506">
        <w:rPr>
          <w:rFonts w:ascii="Times New Roman" w:hAnsi="Times New Roman"/>
          <w:sz w:val="24"/>
          <w:szCs w:val="24"/>
        </w:rPr>
        <w:t xml:space="preserve">is </w:t>
      </w:r>
      <w:r>
        <w:rPr>
          <w:rFonts w:ascii="Times New Roman" w:hAnsi="Times New Roman"/>
          <w:sz w:val="24"/>
          <w:szCs w:val="24"/>
        </w:rPr>
        <w:t>tervezni. Az ITI még egyelőre nem intézményi kérdés. Ha LHH-ra összerak</w:t>
      </w:r>
      <w:r w:rsidR="00E36ECD">
        <w:rPr>
          <w:rFonts w:ascii="Times New Roman" w:hAnsi="Times New Roman"/>
          <w:sz w:val="24"/>
          <w:szCs w:val="24"/>
        </w:rPr>
        <w:t>nak</w:t>
      </w:r>
      <w:r>
        <w:rPr>
          <w:rFonts w:ascii="Times New Roman" w:hAnsi="Times New Roman"/>
          <w:sz w:val="24"/>
          <w:szCs w:val="24"/>
        </w:rPr>
        <w:t xml:space="preserve"> egy ITI-t, jutna a HACS-oknak és a társulásoknak is szerep, el akarj</w:t>
      </w:r>
      <w:r w:rsidR="00E36ECD">
        <w:rPr>
          <w:rFonts w:ascii="Times New Roman" w:hAnsi="Times New Roman"/>
          <w:sz w:val="24"/>
          <w:szCs w:val="24"/>
        </w:rPr>
        <w:t>á</w:t>
      </w:r>
      <w:r>
        <w:rPr>
          <w:rFonts w:ascii="Times New Roman" w:hAnsi="Times New Roman"/>
          <w:sz w:val="24"/>
          <w:szCs w:val="24"/>
        </w:rPr>
        <w:t xml:space="preserve">k kerülni a monopolhelyzetet. </w:t>
      </w:r>
      <w:r w:rsidR="00A46598">
        <w:rPr>
          <w:rFonts w:ascii="Times New Roman" w:hAnsi="Times New Roman"/>
          <w:sz w:val="24"/>
          <w:szCs w:val="24"/>
        </w:rPr>
        <w:t xml:space="preserve">A következő hat évben kiderülnek a stabilizációs pontok. A GINOP-on belül újra osztás lesz 2-3 év múlva, ez egészen biztos. A Közép-Magyarországi Régió romlása kapcsán elmondta, hogy az EU-s pénzek eddig </w:t>
      </w:r>
      <w:r w:rsidR="00E36ECD">
        <w:rPr>
          <w:rFonts w:ascii="Times New Roman" w:hAnsi="Times New Roman"/>
          <w:sz w:val="24"/>
          <w:szCs w:val="24"/>
        </w:rPr>
        <w:t xml:space="preserve">is </w:t>
      </w:r>
      <w:r w:rsidR="00A46598">
        <w:rPr>
          <w:rFonts w:ascii="Times New Roman" w:hAnsi="Times New Roman"/>
          <w:sz w:val="24"/>
          <w:szCs w:val="24"/>
        </w:rPr>
        <w:t>korlátosak voltak, a 2014-2020. közti időszakban még kevesebb lehetőség van. A szolgáltatások infrastrukturális hátterével már jelenleg gond van, a minőségi munkaerővel viszont nincs probléma. Az oktatásban a budapesti iskolák lecsúszása elindult. A trend elindult és várhatóa</w:t>
      </w:r>
      <w:r w:rsidR="00E36ECD">
        <w:rPr>
          <w:rFonts w:ascii="Times New Roman" w:hAnsi="Times New Roman"/>
          <w:sz w:val="24"/>
          <w:szCs w:val="24"/>
        </w:rPr>
        <w:t>n</w:t>
      </w:r>
      <w:r w:rsidR="00A46598">
        <w:rPr>
          <w:rFonts w:ascii="Times New Roman" w:hAnsi="Times New Roman"/>
          <w:sz w:val="24"/>
          <w:szCs w:val="24"/>
        </w:rPr>
        <w:t xml:space="preserve"> gyorsul.</w:t>
      </w:r>
    </w:p>
    <w:p w:rsidR="00A46598" w:rsidRDefault="00A46598" w:rsidP="00C1761C">
      <w:pPr>
        <w:jc w:val="both"/>
        <w:rPr>
          <w:rFonts w:ascii="Times New Roman" w:hAnsi="Times New Roman"/>
          <w:sz w:val="24"/>
          <w:szCs w:val="24"/>
        </w:rPr>
      </w:pPr>
      <w:r w:rsidRPr="005973C9">
        <w:rPr>
          <w:rFonts w:ascii="Times New Roman" w:hAnsi="Times New Roman"/>
          <w:sz w:val="24"/>
          <w:szCs w:val="24"/>
          <w:u w:val="single"/>
        </w:rPr>
        <w:t>Dr. Maácz Miklós, VM Vidékfejlesztési Főosztály:</w:t>
      </w:r>
      <w:r w:rsidRPr="005973C9">
        <w:rPr>
          <w:rFonts w:ascii="Times New Roman" w:hAnsi="Times New Roman"/>
          <w:sz w:val="24"/>
          <w:szCs w:val="24"/>
        </w:rPr>
        <w:t xml:space="preserve"> HACS-ok lesznek a 2014-2020. időszakban is, túl kell jutni a jelenlegi anomáliákon, működő szervezetnek kell lenniük. Szervezeti kérdésekben lesz döntés, </w:t>
      </w:r>
      <w:r w:rsidR="008F5ADF" w:rsidRPr="005973C9">
        <w:rPr>
          <w:rFonts w:ascii="Times New Roman" w:hAnsi="Times New Roman"/>
          <w:sz w:val="24"/>
          <w:szCs w:val="24"/>
        </w:rPr>
        <w:t>a lehető legszélesebb platformon</w:t>
      </w:r>
      <w:r w:rsidRPr="005973C9">
        <w:rPr>
          <w:rFonts w:ascii="Times New Roman" w:hAnsi="Times New Roman"/>
          <w:sz w:val="24"/>
          <w:szCs w:val="24"/>
        </w:rPr>
        <w:t xml:space="preserve"> egy olyan szervezeti ábrát kell letenni, ahol a HACS-ok projekteket generálnak</w:t>
      </w:r>
      <w:r w:rsidR="00E36ECD" w:rsidRPr="005973C9">
        <w:rPr>
          <w:rFonts w:ascii="Times New Roman" w:hAnsi="Times New Roman"/>
          <w:sz w:val="24"/>
          <w:szCs w:val="24"/>
        </w:rPr>
        <w:t>, ehhez lehet adni javaslatokat</w:t>
      </w:r>
      <w:r w:rsidRPr="005973C9">
        <w:rPr>
          <w:rFonts w:ascii="Times New Roman" w:hAnsi="Times New Roman"/>
          <w:sz w:val="24"/>
          <w:szCs w:val="24"/>
        </w:rPr>
        <w:t xml:space="preserve">. Szükség van regionális ügyintézésre is a HACS-ok működésének </w:t>
      </w:r>
      <w:r w:rsidR="00E36ECD" w:rsidRPr="005973C9">
        <w:rPr>
          <w:rFonts w:ascii="Times New Roman" w:hAnsi="Times New Roman"/>
          <w:sz w:val="24"/>
          <w:szCs w:val="24"/>
        </w:rPr>
        <w:t>felügyeletében</w:t>
      </w:r>
      <w:r w:rsidRPr="005973C9">
        <w:rPr>
          <w:rFonts w:ascii="Times New Roman" w:hAnsi="Times New Roman"/>
          <w:sz w:val="24"/>
          <w:szCs w:val="24"/>
        </w:rPr>
        <w:t>.</w:t>
      </w:r>
    </w:p>
    <w:p w:rsidR="00A46598" w:rsidRDefault="00647C1C" w:rsidP="00C1761C">
      <w:pPr>
        <w:jc w:val="both"/>
        <w:rPr>
          <w:rFonts w:ascii="Times New Roman" w:hAnsi="Times New Roman" w:cs="Times New Roman"/>
          <w:sz w:val="24"/>
          <w:szCs w:val="24"/>
        </w:rPr>
      </w:pPr>
      <w:r w:rsidRPr="00C1761C">
        <w:rPr>
          <w:rFonts w:ascii="Times New Roman" w:hAnsi="Times New Roman" w:cs="Times New Roman"/>
          <w:sz w:val="24"/>
          <w:szCs w:val="24"/>
          <w:u w:val="single"/>
        </w:rPr>
        <w:t>Gelencsér Géza, Magyar Vidék Szövetsége:</w:t>
      </w:r>
      <w:r w:rsidRPr="00C1761C">
        <w:rPr>
          <w:rFonts w:ascii="Times New Roman" w:hAnsi="Times New Roman" w:cs="Times New Roman"/>
          <w:sz w:val="24"/>
          <w:szCs w:val="24"/>
        </w:rPr>
        <w:t xml:space="preserve"> </w:t>
      </w:r>
      <w:r>
        <w:rPr>
          <w:rFonts w:ascii="Times New Roman" w:hAnsi="Times New Roman" w:cs="Times New Roman"/>
          <w:sz w:val="24"/>
          <w:szCs w:val="24"/>
        </w:rPr>
        <w:t xml:space="preserve">a </w:t>
      </w:r>
      <w:r w:rsidR="008F5ADF">
        <w:rPr>
          <w:rFonts w:ascii="Times New Roman" w:hAnsi="Times New Roman" w:cs="Times New Roman"/>
          <w:sz w:val="24"/>
          <w:szCs w:val="24"/>
        </w:rPr>
        <w:t>f</w:t>
      </w:r>
      <w:r>
        <w:rPr>
          <w:rFonts w:ascii="Times New Roman" w:hAnsi="Times New Roman" w:cs="Times New Roman"/>
          <w:sz w:val="24"/>
          <w:szCs w:val="24"/>
        </w:rPr>
        <w:t>orrásokkal kapcsolatban nem az a lényeg, hogy a HACS kezeli vagy sem</w:t>
      </w:r>
      <w:r w:rsidR="008F5ADF">
        <w:rPr>
          <w:rFonts w:ascii="Times New Roman" w:hAnsi="Times New Roman" w:cs="Times New Roman"/>
          <w:sz w:val="24"/>
          <w:szCs w:val="24"/>
        </w:rPr>
        <w:t>, hanem valósuljanak meg a jó programok</w:t>
      </w:r>
      <w:r>
        <w:rPr>
          <w:rFonts w:ascii="Times New Roman" w:hAnsi="Times New Roman" w:cs="Times New Roman"/>
          <w:sz w:val="24"/>
          <w:szCs w:val="24"/>
        </w:rPr>
        <w:t>. A hiányzó 50 Mrd Ft-hoz hozzá kellene venni a plusz 10%-ot, ami a CLLD-eszköz alkalmazásával jár. Úgy látja, hogy a jelenlegi kormányzati szándék a nagy beruházásoknak kedvez, nem férnek bele a pici szereplők.</w:t>
      </w:r>
    </w:p>
    <w:p w:rsidR="00647C1C" w:rsidRDefault="00647C1C" w:rsidP="00C1761C">
      <w:pPr>
        <w:jc w:val="both"/>
        <w:rPr>
          <w:rFonts w:ascii="Times New Roman" w:hAnsi="Times New Roman" w:cs="Times New Roman"/>
          <w:sz w:val="24"/>
          <w:szCs w:val="24"/>
        </w:rPr>
      </w:pPr>
      <w:r>
        <w:rPr>
          <w:rFonts w:ascii="Times New Roman" w:hAnsi="Times New Roman" w:cs="Times New Roman"/>
          <w:sz w:val="24"/>
          <w:szCs w:val="24"/>
          <w:u w:val="single"/>
        </w:rPr>
        <w:t>D</w:t>
      </w:r>
      <w:r w:rsidRPr="00C1761C">
        <w:rPr>
          <w:rFonts w:ascii="Times New Roman" w:hAnsi="Times New Roman" w:cs="Times New Roman"/>
          <w:sz w:val="24"/>
          <w:szCs w:val="24"/>
          <w:u w:val="single"/>
        </w:rPr>
        <w:t>r. Finta István elnök</w:t>
      </w:r>
      <w:r w:rsidRPr="00C1761C">
        <w:rPr>
          <w:rFonts w:ascii="Times New Roman" w:hAnsi="Times New Roman" w:cs="Times New Roman"/>
          <w:sz w:val="24"/>
          <w:szCs w:val="24"/>
        </w:rPr>
        <w:t>:</w:t>
      </w:r>
      <w:r>
        <w:rPr>
          <w:rFonts w:ascii="Times New Roman" w:hAnsi="Times New Roman" w:cs="Times New Roman"/>
          <w:sz w:val="24"/>
          <w:szCs w:val="24"/>
        </w:rPr>
        <w:t xml:space="preserve"> statisztikai alapon is </w:t>
      </w:r>
      <w:r w:rsidR="00E36ECD">
        <w:rPr>
          <w:rFonts w:ascii="Times New Roman" w:hAnsi="Times New Roman" w:cs="Times New Roman"/>
          <w:sz w:val="24"/>
          <w:szCs w:val="24"/>
        </w:rPr>
        <w:t xml:space="preserve">már </w:t>
      </w:r>
      <w:r>
        <w:rPr>
          <w:rFonts w:ascii="Times New Roman" w:hAnsi="Times New Roman" w:cs="Times New Roman"/>
          <w:sz w:val="24"/>
          <w:szCs w:val="24"/>
        </w:rPr>
        <w:t>látszik, hogy a GINOP-ot majd újra kell osztani. A HACS-oknak kellene látni azt a munkát, amit az EMMI-ben elkezdtek. Össze kell kötni a központi tervezőket és a helyi szintű végrehajtókat, akik benne vannak a szakmában és tudnak érveket adni. A HACS-okat meg kell keresni, ennek formá</w:t>
      </w:r>
      <w:r w:rsidR="00E36ECD">
        <w:rPr>
          <w:rFonts w:ascii="Times New Roman" w:hAnsi="Times New Roman" w:cs="Times New Roman"/>
          <w:sz w:val="24"/>
          <w:szCs w:val="24"/>
        </w:rPr>
        <w:t>i</w:t>
      </w:r>
      <w:r>
        <w:rPr>
          <w:rFonts w:ascii="Times New Roman" w:hAnsi="Times New Roman" w:cs="Times New Roman"/>
          <w:sz w:val="24"/>
          <w:szCs w:val="24"/>
        </w:rPr>
        <w:t xml:space="preserve"> lehet</w:t>
      </w:r>
      <w:r w:rsidR="00E36ECD">
        <w:rPr>
          <w:rFonts w:ascii="Times New Roman" w:hAnsi="Times New Roman" w:cs="Times New Roman"/>
          <w:sz w:val="24"/>
          <w:szCs w:val="24"/>
        </w:rPr>
        <w:t>nek</w:t>
      </w:r>
      <w:r>
        <w:rPr>
          <w:rFonts w:ascii="Times New Roman" w:hAnsi="Times New Roman" w:cs="Times New Roman"/>
          <w:sz w:val="24"/>
          <w:szCs w:val="24"/>
        </w:rPr>
        <w:t xml:space="preserve"> pl. fórumok, kérdőívezés. A többi OP felé pedig képviselni kellene, hogy miért jobb a helyi tervezés.</w:t>
      </w:r>
    </w:p>
    <w:p w:rsidR="009F0B13" w:rsidRDefault="009A5E46" w:rsidP="00C1761C">
      <w:pPr>
        <w:jc w:val="both"/>
        <w:rPr>
          <w:rFonts w:ascii="Times New Roman" w:hAnsi="Times New Roman" w:cs="Times New Roman"/>
          <w:sz w:val="24"/>
          <w:szCs w:val="24"/>
        </w:rPr>
      </w:pPr>
      <w:r w:rsidRPr="008F5ADF">
        <w:rPr>
          <w:rFonts w:ascii="Times New Roman" w:hAnsi="Times New Roman" w:cs="Times New Roman"/>
          <w:sz w:val="24"/>
          <w:szCs w:val="24"/>
          <w:u w:val="single"/>
        </w:rPr>
        <w:t xml:space="preserve">Kodák József, </w:t>
      </w:r>
      <w:r w:rsidRPr="009A5E46">
        <w:rPr>
          <w:rFonts w:ascii="Times New Roman" w:hAnsi="Times New Roman" w:cs="Times New Roman"/>
          <w:sz w:val="24"/>
          <w:szCs w:val="24"/>
          <w:u w:val="single"/>
        </w:rPr>
        <w:t>LEADER HACS Észak-Magyarországi Régió</w:t>
      </w:r>
      <w:r w:rsidR="008F5ADF" w:rsidRPr="008F5ADF">
        <w:rPr>
          <w:rFonts w:ascii="Times New Roman" w:hAnsi="Times New Roman" w:cs="Times New Roman"/>
          <w:sz w:val="24"/>
          <w:szCs w:val="24"/>
          <w:u w:val="single"/>
        </w:rPr>
        <w:t>:</w:t>
      </w:r>
      <w:r w:rsidR="008F5ADF">
        <w:rPr>
          <w:rFonts w:ascii="Times New Roman" w:hAnsi="Times New Roman" w:cs="Times New Roman"/>
          <w:sz w:val="24"/>
          <w:szCs w:val="24"/>
        </w:rPr>
        <w:t xml:space="preserve"> tájékoztatni kellene a többi tárcát, hogy az EU miért találta ki a vidékfejlesztési támogatásokat. Ha nem megfelelő a felhasználás, az EU leállítja a folyósítást már 2017-ben.</w:t>
      </w:r>
    </w:p>
    <w:p w:rsidR="008F5ADF" w:rsidRDefault="00EE12C7" w:rsidP="008F5ADF">
      <w:pPr>
        <w:jc w:val="both"/>
        <w:rPr>
          <w:rFonts w:ascii="Times New Roman" w:hAnsi="Times New Roman" w:cs="Times New Roman"/>
          <w:sz w:val="24"/>
          <w:szCs w:val="24"/>
        </w:rPr>
      </w:pPr>
      <w:r>
        <w:rPr>
          <w:rFonts w:ascii="Times New Roman" w:hAnsi="Times New Roman" w:cs="Times New Roman"/>
          <w:sz w:val="24"/>
          <w:szCs w:val="24"/>
          <w:u w:val="single"/>
        </w:rPr>
        <w:t xml:space="preserve">Szabadi János, </w:t>
      </w:r>
      <w:r w:rsidRPr="00EE12C7">
        <w:rPr>
          <w:rFonts w:ascii="Times New Roman" w:hAnsi="Times New Roman" w:cs="Times New Roman"/>
          <w:sz w:val="24"/>
          <w:szCs w:val="24"/>
          <w:u w:val="single"/>
        </w:rPr>
        <w:t>LEADER HACS Közép-Dunántúli Régió</w:t>
      </w:r>
      <w:r w:rsidR="008F5ADF" w:rsidRPr="008F5ADF">
        <w:rPr>
          <w:rFonts w:ascii="Times New Roman" w:hAnsi="Times New Roman" w:cs="Times New Roman"/>
          <w:sz w:val="24"/>
          <w:szCs w:val="24"/>
          <w:u w:val="single"/>
        </w:rPr>
        <w:t>:</w:t>
      </w:r>
      <w:r w:rsidR="008F5ADF">
        <w:rPr>
          <w:rFonts w:ascii="Times New Roman" w:hAnsi="Times New Roman" w:cs="Times New Roman"/>
          <w:sz w:val="24"/>
          <w:szCs w:val="24"/>
        </w:rPr>
        <w:t xml:space="preserve"> </w:t>
      </w:r>
      <w:r>
        <w:rPr>
          <w:rFonts w:ascii="Times New Roman" w:hAnsi="Times New Roman" w:cs="Times New Roman"/>
          <w:sz w:val="24"/>
          <w:szCs w:val="24"/>
        </w:rPr>
        <w:t>amíg a HACS-ok szerepét nem tisztázzák, a HACS-ok sem tudnak nyilatkozni a fejlesztésben a részvétel módjáról. A HACS-ok készen állnak a tervezésre</w:t>
      </w:r>
      <w:r w:rsidR="00E1741C">
        <w:rPr>
          <w:rFonts w:ascii="Times New Roman" w:hAnsi="Times New Roman" w:cs="Times New Roman"/>
          <w:sz w:val="24"/>
          <w:szCs w:val="24"/>
        </w:rPr>
        <w:t xml:space="preserve">, vannak javaslatok az MNVH Leader szakosztály  országtanulmányában. </w:t>
      </w:r>
      <w:r>
        <w:rPr>
          <w:rFonts w:ascii="Times New Roman" w:hAnsi="Times New Roman" w:cs="Times New Roman"/>
          <w:sz w:val="24"/>
          <w:szCs w:val="24"/>
        </w:rPr>
        <w:t xml:space="preserve"> </w:t>
      </w:r>
    </w:p>
    <w:p w:rsidR="008F5ADF" w:rsidRDefault="00E1741C" w:rsidP="008F5ADF">
      <w:pPr>
        <w:jc w:val="both"/>
        <w:rPr>
          <w:rFonts w:ascii="Times New Roman" w:hAnsi="Times New Roman" w:cs="Times New Roman"/>
          <w:sz w:val="24"/>
          <w:szCs w:val="24"/>
        </w:rPr>
      </w:pPr>
      <w:r w:rsidRPr="00E1741C">
        <w:rPr>
          <w:rFonts w:ascii="Times New Roman" w:hAnsi="Times New Roman" w:cs="Times New Roman"/>
          <w:sz w:val="24"/>
          <w:szCs w:val="24"/>
          <w:u w:val="single"/>
        </w:rPr>
        <w:t>dr. Eperjesi Tamás</w:t>
      </w:r>
      <w:r>
        <w:rPr>
          <w:rFonts w:ascii="Times New Roman" w:hAnsi="Times New Roman" w:cs="Times New Roman"/>
          <w:sz w:val="24"/>
          <w:szCs w:val="24"/>
          <w:u w:val="single"/>
        </w:rPr>
        <w:t xml:space="preserve">, </w:t>
      </w:r>
      <w:r w:rsidRPr="00E1741C">
        <w:rPr>
          <w:rFonts w:ascii="Times New Roman" w:hAnsi="Times New Roman" w:cs="Times New Roman"/>
          <w:sz w:val="24"/>
          <w:szCs w:val="24"/>
          <w:u w:val="single"/>
        </w:rPr>
        <w:t>Nemzeti Agrárszaktanácsadási, Képzési és Vidékfejlesztési Intézet</w:t>
      </w:r>
      <w:r>
        <w:rPr>
          <w:rFonts w:ascii="Times New Roman" w:hAnsi="Times New Roman" w:cs="Times New Roman"/>
          <w:sz w:val="24"/>
          <w:szCs w:val="24"/>
          <w:u w:val="single"/>
        </w:rPr>
        <w:t>:</w:t>
      </w:r>
      <w:r w:rsidRPr="00E1741C">
        <w:rPr>
          <w:rFonts w:ascii="Times New Roman" w:hAnsi="Times New Roman" w:cs="Times New Roman"/>
          <w:sz w:val="24"/>
          <w:szCs w:val="24"/>
        </w:rPr>
        <w:t xml:space="preserve"> </w:t>
      </w:r>
      <w:r>
        <w:rPr>
          <w:rFonts w:ascii="Times New Roman" w:hAnsi="Times New Roman" w:cs="Times New Roman"/>
          <w:sz w:val="24"/>
          <w:szCs w:val="24"/>
        </w:rPr>
        <w:t xml:space="preserve">meg kell találni a módját, hogyan tehető képessé a helyi szereplő a lebonyolításra. Tapasztalatból mondja, hogy helyben nincs több elit, csak egy, amely neki tud vágni a programoknak. </w:t>
      </w:r>
    </w:p>
    <w:p w:rsidR="006C59C1" w:rsidRPr="00E1741C" w:rsidRDefault="006C59C1" w:rsidP="008F5ADF">
      <w:pPr>
        <w:jc w:val="both"/>
        <w:rPr>
          <w:rFonts w:ascii="Times New Roman" w:hAnsi="Times New Roman" w:cs="Times New Roman"/>
          <w:sz w:val="24"/>
          <w:szCs w:val="24"/>
        </w:rPr>
      </w:pPr>
      <w:r>
        <w:rPr>
          <w:rFonts w:ascii="Times New Roman" w:hAnsi="Times New Roman" w:cs="Times New Roman"/>
          <w:sz w:val="24"/>
          <w:szCs w:val="24"/>
          <w:u w:val="single"/>
        </w:rPr>
        <w:lastRenderedPageBreak/>
        <w:t>Farkas Károly, ECOVAST:</w:t>
      </w:r>
      <w:r>
        <w:rPr>
          <w:rFonts w:ascii="Times New Roman" w:hAnsi="Times New Roman" w:cs="Times New Roman"/>
          <w:sz w:val="24"/>
          <w:szCs w:val="24"/>
        </w:rPr>
        <w:t xml:space="preserve"> csak a HACS rendelkezik a szükséges képességekkel, bár szerepkörük elbürokratizálódott. Azonosítani kellene azokat a problémákat, melyek helyi szinten jobban láthatók. A regionális koordináció regionális szinten működő HACS-okkal megoldható. </w:t>
      </w:r>
    </w:p>
    <w:p w:rsidR="006C59C1" w:rsidRPr="00E97D16" w:rsidRDefault="006C59C1" w:rsidP="006C59C1">
      <w:pPr>
        <w:pStyle w:val="Listaszerbekezds"/>
        <w:numPr>
          <w:ilvl w:val="0"/>
          <w:numId w:val="3"/>
        </w:numPr>
        <w:ind w:left="0" w:firstLine="0"/>
        <w:jc w:val="both"/>
        <w:rPr>
          <w:rFonts w:ascii="Times New Roman" w:hAnsi="Times New Roman" w:cs="Times New Roman"/>
          <w:b/>
          <w:sz w:val="24"/>
          <w:szCs w:val="24"/>
        </w:rPr>
      </w:pPr>
      <w:r w:rsidRPr="00C1761C">
        <w:rPr>
          <w:rFonts w:ascii="Times New Roman" w:hAnsi="Times New Roman" w:cs="Times New Roman"/>
          <w:b/>
          <w:sz w:val="24"/>
          <w:szCs w:val="24"/>
        </w:rPr>
        <w:t xml:space="preserve">napirendi pont: </w:t>
      </w:r>
      <w:r w:rsidRPr="006C59C1">
        <w:rPr>
          <w:rFonts w:ascii="Times New Roman" w:hAnsi="Times New Roman" w:cs="Times New Roman"/>
          <w:b/>
          <w:sz w:val="24"/>
          <w:szCs w:val="24"/>
        </w:rPr>
        <w:t>A III-IV. tengely végrehajtásának aktuális kérdései.</w:t>
      </w:r>
    </w:p>
    <w:p w:rsidR="006C59C1" w:rsidRPr="006C59C1" w:rsidRDefault="006C59C1" w:rsidP="00C1761C">
      <w:pPr>
        <w:jc w:val="both"/>
        <w:rPr>
          <w:rFonts w:ascii="Times New Roman" w:hAnsi="Times New Roman" w:cs="Times New Roman"/>
          <w:sz w:val="24"/>
          <w:szCs w:val="24"/>
        </w:rPr>
      </w:pPr>
      <w:r w:rsidRPr="00C1761C">
        <w:rPr>
          <w:rFonts w:ascii="Times New Roman" w:hAnsi="Times New Roman" w:cs="Times New Roman"/>
          <w:sz w:val="24"/>
          <w:szCs w:val="24"/>
          <w:u w:val="single"/>
        </w:rPr>
        <w:t>Gelencsér Géza, Magyar Vidék Szövetsége:</w:t>
      </w:r>
      <w:r w:rsidRPr="006C59C1">
        <w:rPr>
          <w:rFonts w:ascii="Times New Roman" w:hAnsi="Times New Roman" w:cs="Times New Roman"/>
          <w:sz w:val="24"/>
          <w:szCs w:val="24"/>
        </w:rPr>
        <w:t xml:space="preserve"> </w:t>
      </w:r>
      <w:r>
        <w:rPr>
          <w:rFonts w:ascii="Times New Roman" w:hAnsi="Times New Roman" w:cs="Times New Roman"/>
          <w:sz w:val="24"/>
          <w:szCs w:val="24"/>
        </w:rPr>
        <w:t>a III</w:t>
      </w:r>
      <w:r w:rsidR="00CE0056">
        <w:rPr>
          <w:rFonts w:ascii="Times New Roman" w:hAnsi="Times New Roman" w:cs="Times New Roman"/>
          <w:sz w:val="24"/>
          <w:szCs w:val="24"/>
        </w:rPr>
        <w:t>-IV</w:t>
      </w:r>
      <w:r>
        <w:rPr>
          <w:rFonts w:ascii="Times New Roman" w:hAnsi="Times New Roman" w:cs="Times New Roman"/>
          <w:sz w:val="24"/>
          <w:szCs w:val="24"/>
        </w:rPr>
        <w:t>. tengely finanszíroz</w:t>
      </w:r>
      <w:r w:rsidR="00CE0056">
        <w:rPr>
          <w:rFonts w:ascii="Times New Roman" w:hAnsi="Times New Roman" w:cs="Times New Roman"/>
          <w:sz w:val="24"/>
          <w:szCs w:val="24"/>
        </w:rPr>
        <w:t>hatósága</w:t>
      </w:r>
      <w:r>
        <w:rPr>
          <w:rFonts w:ascii="Times New Roman" w:hAnsi="Times New Roman" w:cs="Times New Roman"/>
          <w:sz w:val="24"/>
          <w:szCs w:val="24"/>
        </w:rPr>
        <w:t xml:space="preserve"> nagymértékben romlott. </w:t>
      </w:r>
      <w:r w:rsidR="00CE0056">
        <w:rPr>
          <w:rFonts w:ascii="Times New Roman" w:hAnsi="Times New Roman" w:cs="Times New Roman"/>
          <w:sz w:val="24"/>
          <w:szCs w:val="24"/>
        </w:rPr>
        <w:t xml:space="preserve">Az előleg lehetőség rosszul sikerült segítség. </w:t>
      </w:r>
      <w:r>
        <w:rPr>
          <w:rFonts w:ascii="Times New Roman" w:hAnsi="Times New Roman" w:cs="Times New Roman"/>
          <w:sz w:val="24"/>
          <w:szCs w:val="24"/>
        </w:rPr>
        <w:t>Központi fellépést sürgetett a pén</w:t>
      </w:r>
      <w:r w:rsidR="00CE0056">
        <w:rPr>
          <w:rFonts w:ascii="Times New Roman" w:hAnsi="Times New Roman" w:cs="Times New Roman"/>
          <w:sz w:val="24"/>
          <w:szCs w:val="24"/>
        </w:rPr>
        <w:t>z</w:t>
      </w:r>
      <w:r>
        <w:rPr>
          <w:rFonts w:ascii="Times New Roman" w:hAnsi="Times New Roman" w:cs="Times New Roman"/>
          <w:sz w:val="24"/>
          <w:szCs w:val="24"/>
        </w:rPr>
        <w:t xml:space="preserve">intézmények felé. Az elektronikus építési napló használata problémát okoz, </w:t>
      </w:r>
      <w:r w:rsidR="00CE0056">
        <w:rPr>
          <w:rFonts w:ascii="Times New Roman" w:hAnsi="Times New Roman" w:cs="Times New Roman"/>
          <w:sz w:val="24"/>
          <w:szCs w:val="24"/>
        </w:rPr>
        <w:t>napi szinten töltődik, nem lehet javítani benne, amikor eleve kiélezett helyzet van a hathónapos kifizetési kérelem beadási határidővel</w:t>
      </w:r>
      <w:r w:rsidR="00933F9C">
        <w:rPr>
          <w:rFonts w:ascii="Times New Roman" w:hAnsi="Times New Roman" w:cs="Times New Roman"/>
          <w:sz w:val="24"/>
          <w:szCs w:val="24"/>
        </w:rPr>
        <w:t xml:space="preserve"> és a </w:t>
      </w:r>
      <w:r w:rsidR="00CE0056">
        <w:rPr>
          <w:rFonts w:ascii="Times New Roman" w:hAnsi="Times New Roman" w:cs="Times New Roman"/>
          <w:sz w:val="24"/>
          <w:szCs w:val="24"/>
        </w:rPr>
        <w:t>szezonalitással</w:t>
      </w:r>
      <w:r>
        <w:rPr>
          <w:rFonts w:ascii="Times New Roman" w:hAnsi="Times New Roman" w:cs="Times New Roman"/>
          <w:sz w:val="24"/>
          <w:szCs w:val="24"/>
        </w:rPr>
        <w:t xml:space="preserve">. </w:t>
      </w:r>
      <w:r w:rsidR="009A5E46">
        <w:rPr>
          <w:rFonts w:ascii="Times New Roman" w:hAnsi="Times New Roman" w:cs="Times New Roman"/>
          <w:sz w:val="24"/>
          <w:szCs w:val="24"/>
        </w:rPr>
        <w:t xml:space="preserve">Az Építési Normagyűjtemény (ÉNGY) használata nem alkalmas a célra. </w:t>
      </w:r>
      <w:r w:rsidR="00A322D5">
        <w:rPr>
          <w:rFonts w:ascii="Times New Roman" w:hAnsi="Times New Roman" w:cs="Times New Roman"/>
          <w:sz w:val="24"/>
          <w:szCs w:val="24"/>
        </w:rPr>
        <w:t>Referenciaként jó, de a tervezés</w:t>
      </w:r>
      <w:r w:rsidR="00933F9C">
        <w:rPr>
          <w:rFonts w:ascii="Times New Roman" w:hAnsi="Times New Roman" w:cs="Times New Roman"/>
          <w:sz w:val="24"/>
          <w:szCs w:val="24"/>
        </w:rPr>
        <w:t>t</w:t>
      </w:r>
      <w:r w:rsidR="00A322D5">
        <w:rPr>
          <w:rFonts w:ascii="Times New Roman" w:hAnsi="Times New Roman" w:cs="Times New Roman"/>
          <w:sz w:val="24"/>
          <w:szCs w:val="24"/>
        </w:rPr>
        <w:t xml:space="preserve"> </w:t>
      </w:r>
      <w:r w:rsidR="00933F9C">
        <w:rPr>
          <w:rFonts w:ascii="Times New Roman" w:hAnsi="Times New Roman" w:cs="Times New Roman"/>
          <w:sz w:val="24"/>
          <w:szCs w:val="24"/>
        </w:rPr>
        <w:t xml:space="preserve">az </w:t>
      </w:r>
      <w:r w:rsidR="00A322D5">
        <w:rPr>
          <w:rFonts w:ascii="Times New Roman" w:hAnsi="Times New Roman" w:cs="Times New Roman"/>
          <w:sz w:val="24"/>
          <w:szCs w:val="24"/>
        </w:rPr>
        <w:t xml:space="preserve">elejétől nagyon </w:t>
      </w:r>
      <w:r w:rsidR="00933F9C">
        <w:rPr>
          <w:rFonts w:ascii="Times New Roman" w:hAnsi="Times New Roman" w:cs="Times New Roman"/>
          <w:sz w:val="24"/>
          <w:szCs w:val="24"/>
        </w:rPr>
        <w:t>be</w:t>
      </w:r>
      <w:r w:rsidR="00A322D5">
        <w:rPr>
          <w:rFonts w:ascii="Times New Roman" w:hAnsi="Times New Roman" w:cs="Times New Roman"/>
          <w:sz w:val="24"/>
          <w:szCs w:val="24"/>
        </w:rPr>
        <w:t>merev</w:t>
      </w:r>
      <w:r w:rsidR="00933F9C">
        <w:rPr>
          <w:rFonts w:ascii="Times New Roman" w:hAnsi="Times New Roman" w:cs="Times New Roman"/>
          <w:sz w:val="24"/>
          <w:szCs w:val="24"/>
        </w:rPr>
        <w:t>íti</w:t>
      </w:r>
      <w:r w:rsidR="00A322D5">
        <w:rPr>
          <w:rFonts w:ascii="Times New Roman" w:hAnsi="Times New Roman" w:cs="Times New Roman"/>
          <w:sz w:val="24"/>
          <w:szCs w:val="24"/>
        </w:rPr>
        <w:t xml:space="preserve">. </w:t>
      </w:r>
      <w:r w:rsidR="00CE0056">
        <w:rPr>
          <w:rFonts w:ascii="Times New Roman" w:hAnsi="Times New Roman" w:cs="Times New Roman"/>
          <w:sz w:val="24"/>
          <w:szCs w:val="24"/>
        </w:rPr>
        <w:t>LEADER egyszerűsítés nem sikerült, b</w:t>
      </w:r>
      <w:r>
        <w:rPr>
          <w:rFonts w:ascii="Times New Roman" w:hAnsi="Times New Roman" w:cs="Times New Roman"/>
          <w:sz w:val="24"/>
          <w:szCs w:val="24"/>
        </w:rPr>
        <w:t>onyolult a</w:t>
      </w:r>
      <w:r w:rsidR="00CE0056">
        <w:rPr>
          <w:rFonts w:ascii="Times New Roman" w:hAnsi="Times New Roman" w:cs="Times New Roman"/>
          <w:sz w:val="24"/>
          <w:szCs w:val="24"/>
        </w:rPr>
        <w:t>z elektronikus beadás</w:t>
      </w:r>
      <w:r w:rsidR="009A5E46">
        <w:rPr>
          <w:rFonts w:ascii="Times New Roman" w:hAnsi="Times New Roman" w:cs="Times New Roman"/>
          <w:sz w:val="24"/>
          <w:szCs w:val="24"/>
        </w:rPr>
        <w:t xml:space="preserve">, </w:t>
      </w:r>
      <w:r>
        <w:rPr>
          <w:rFonts w:ascii="Times New Roman" w:hAnsi="Times New Roman" w:cs="Times New Roman"/>
          <w:sz w:val="24"/>
          <w:szCs w:val="24"/>
        </w:rPr>
        <w:t xml:space="preserve">regisztrációs szám, ügyfélkapu, </w:t>
      </w:r>
      <w:r w:rsidR="00CE0056">
        <w:rPr>
          <w:rFonts w:ascii="Times New Roman" w:hAnsi="Times New Roman" w:cs="Times New Roman"/>
          <w:sz w:val="24"/>
          <w:szCs w:val="24"/>
        </w:rPr>
        <w:t xml:space="preserve">a </w:t>
      </w:r>
      <w:r>
        <w:rPr>
          <w:rFonts w:ascii="Times New Roman" w:hAnsi="Times New Roman" w:cs="Times New Roman"/>
          <w:sz w:val="24"/>
          <w:szCs w:val="24"/>
        </w:rPr>
        <w:t xml:space="preserve">HBB eljárásrend. Kérdés, hogy lesz-e augusztus 31. előtt határozat?  </w:t>
      </w:r>
    </w:p>
    <w:p w:rsidR="00A12E97" w:rsidRDefault="00A12E97" w:rsidP="00C1761C">
      <w:pPr>
        <w:jc w:val="both"/>
        <w:rPr>
          <w:rFonts w:ascii="Times New Roman" w:hAnsi="Times New Roman" w:cs="Times New Roman"/>
          <w:sz w:val="24"/>
          <w:szCs w:val="24"/>
        </w:rPr>
      </w:pPr>
      <w:r w:rsidRPr="00A12E97">
        <w:rPr>
          <w:rFonts w:ascii="Times New Roman" w:hAnsi="Times New Roman" w:cs="Times New Roman"/>
          <w:sz w:val="24"/>
          <w:szCs w:val="24"/>
          <w:u w:val="single"/>
        </w:rPr>
        <w:t>Bíróné Nagy Csilla</w:t>
      </w:r>
      <w:r>
        <w:rPr>
          <w:rFonts w:ascii="Times New Roman" w:hAnsi="Times New Roman" w:cs="Times New Roman"/>
          <w:sz w:val="24"/>
          <w:szCs w:val="24"/>
          <w:u w:val="single"/>
        </w:rPr>
        <w:t xml:space="preserve">, </w:t>
      </w:r>
      <w:r w:rsidRPr="00A12E97">
        <w:rPr>
          <w:rFonts w:ascii="Times New Roman" w:hAnsi="Times New Roman" w:cs="Times New Roman"/>
          <w:sz w:val="24"/>
          <w:szCs w:val="24"/>
          <w:u w:val="single"/>
        </w:rPr>
        <w:t>LEADER HACS Észak-Alföldi Régió</w:t>
      </w:r>
      <w:r>
        <w:rPr>
          <w:rFonts w:ascii="Times New Roman" w:hAnsi="Times New Roman" w:cs="Times New Roman"/>
          <w:sz w:val="24"/>
          <w:szCs w:val="24"/>
          <w:u w:val="single"/>
        </w:rPr>
        <w:t>:</w:t>
      </w:r>
      <w:r w:rsidRPr="00A12E97">
        <w:rPr>
          <w:rFonts w:ascii="Times New Roman" w:hAnsi="Times New Roman" w:cs="Times New Roman"/>
          <w:sz w:val="24"/>
          <w:szCs w:val="24"/>
        </w:rPr>
        <w:t xml:space="preserve"> </w:t>
      </w:r>
      <w:r w:rsidR="00933F9C">
        <w:rPr>
          <w:rFonts w:ascii="Times New Roman" w:hAnsi="Times New Roman" w:cs="Times New Roman"/>
          <w:sz w:val="24"/>
          <w:szCs w:val="24"/>
        </w:rPr>
        <w:t xml:space="preserve">most már </w:t>
      </w:r>
      <w:r>
        <w:rPr>
          <w:rFonts w:ascii="Times New Roman" w:hAnsi="Times New Roman" w:cs="Times New Roman"/>
          <w:sz w:val="24"/>
          <w:szCs w:val="24"/>
        </w:rPr>
        <w:t>lehet látni, hogy mennyi forrás marad a III. tengelyből, jelentős forrással rendelkező HACS-ok vannak, mit kommunikálhatnak a térségekben, milyen jogcímekben várható kiírás? Kéri, hogy ezek a források a HACS-ok kezelésében maradjanak, ne központi kiírás legyen.</w:t>
      </w:r>
    </w:p>
    <w:p w:rsidR="00A12E97" w:rsidRDefault="00A12E97" w:rsidP="00C1761C">
      <w:pPr>
        <w:jc w:val="both"/>
        <w:rPr>
          <w:rFonts w:ascii="Times New Roman" w:hAnsi="Times New Roman" w:cs="Times New Roman"/>
          <w:sz w:val="24"/>
          <w:szCs w:val="24"/>
        </w:rPr>
      </w:pPr>
      <w:r w:rsidRPr="005973C9">
        <w:rPr>
          <w:rFonts w:ascii="Times New Roman" w:hAnsi="Times New Roman"/>
          <w:sz w:val="24"/>
          <w:szCs w:val="24"/>
          <w:u w:val="single"/>
        </w:rPr>
        <w:t>Dr. Maácz Miklós, VM Vidékfejlesztési Főosztály:</w:t>
      </w:r>
      <w:r w:rsidRPr="005973C9">
        <w:rPr>
          <w:rFonts w:ascii="Times New Roman" w:hAnsi="Times New Roman"/>
          <w:sz w:val="24"/>
          <w:szCs w:val="24"/>
        </w:rPr>
        <w:t xml:space="preserve"> korábban falubusz/tanyabusz néven ismert intézkedés, ebben központi kiírás lesz, </w:t>
      </w:r>
      <w:r w:rsidR="002B294F" w:rsidRPr="005973C9">
        <w:rPr>
          <w:rFonts w:ascii="Times New Roman" w:hAnsi="Times New Roman"/>
          <w:sz w:val="24"/>
          <w:szCs w:val="24"/>
        </w:rPr>
        <w:t>várhatóan három lába lesz, ebből az első a</w:t>
      </w:r>
      <w:r w:rsidRPr="005973C9">
        <w:rPr>
          <w:rFonts w:ascii="Times New Roman" w:hAnsi="Times New Roman"/>
          <w:sz w:val="24"/>
          <w:szCs w:val="24"/>
        </w:rPr>
        <w:t xml:space="preserve"> kisléptékű IKSZT-szerű eszköz beszerzés azoknak a közösségi tereknek, melyek az IKSZT-ben nem pályáztak, más</w:t>
      </w:r>
      <w:r w:rsidR="002B294F" w:rsidRPr="005973C9">
        <w:rPr>
          <w:rFonts w:ascii="Times New Roman" w:hAnsi="Times New Roman"/>
          <w:sz w:val="24"/>
          <w:szCs w:val="24"/>
        </w:rPr>
        <w:t>odik a</w:t>
      </w:r>
      <w:r w:rsidRPr="005973C9">
        <w:rPr>
          <w:rFonts w:ascii="Times New Roman" w:hAnsi="Times New Roman"/>
          <w:sz w:val="24"/>
          <w:szCs w:val="24"/>
        </w:rPr>
        <w:t xml:space="preserve"> tanyaszolgálatok járművei, </w:t>
      </w:r>
      <w:r w:rsidR="002B294F" w:rsidRPr="005973C9">
        <w:rPr>
          <w:rFonts w:ascii="Times New Roman" w:hAnsi="Times New Roman"/>
          <w:sz w:val="24"/>
          <w:szCs w:val="24"/>
        </w:rPr>
        <w:t xml:space="preserve">harmadik láb a </w:t>
      </w:r>
      <w:r w:rsidRPr="005973C9">
        <w:rPr>
          <w:rFonts w:ascii="Times New Roman" w:hAnsi="Times New Roman"/>
          <w:sz w:val="24"/>
          <w:szCs w:val="24"/>
        </w:rPr>
        <w:t>civil szervezetek, egyesületek, polgárőrök gépjárműbeszerzése.</w:t>
      </w:r>
      <w:r w:rsidR="002B294F" w:rsidRPr="005973C9">
        <w:rPr>
          <w:rFonts w:ascii="Times New Roman" w:hAnsi="Times New Roman"/>
          <w:sz w:val="24"/>
          <w:szCs w:val="24"/>
        </w:rPr>
        <w:t xml:space="preserve"> Rendelet július végére, augusztus elejére várható</w:t>
      </w:r>
      <w:r w:rsidR="00742A88" w:rsidRPr="005973C9">
        <w:rPr>
          <w:rFonts w:ascii="Times New Roman" w:hAnsi="Times New Roman"/>
          <w:sz w:val="24"/>
          <w:szCs w:val="24"/>
        </w:rPr>
        <w:t>, benyújtás ősszel</w:t>
      </w:r>
      <w:r w:rsidR="002B294F" w:rsidRPr="005973C9">
        <w:rPr>
          <w:rFonts w:ascii="Times New Roman" w:hAnsi="Times New Roman"/>
          <w:sz w:val="24"/>
          <w:szCs w:val="24"/>
        </w:rPr>
        <w:t>. Várhatóan a turizmus is meg lesz nyitva</w:t>
      </w:r>
      <w:r w:rsidR="00742A88" w:rsidRPr="005973C9">
        <w:rPr>
          <w:rFonts w:ascii="Times New Roman" w:hAnsi="Times New Roman"/>
          <w:sz w:val="24"/>
          <w:szCs w:val="24"/>
        </w:rPr>
        <w:t xml:space="preserve"> még egyszer</w:t>
      </w:r>
      <w:r w:rsidR="002B294F" w:rsidRPr="005973C9">
        <w:rPr>
          <w:rFonts w:ascii="Times New Roman" w:hAnsi="Times New Roman"/>
          <w:sz w:val="24"/>
          <w:szCs w:val="24"/>
        </w:rPr>
        <w:t xml:space="preserve">, </w:t>
      </w:r>
      <w:r w:rsidR="00742A88" w:rsidRPr="005973C9">
        <w:rPr>
          <w:rFonts w:ascii="Times New Roman" w:hAnsi="Times New Roman"/>
          <w:sz w:val="24"/>
          <w:szCs w:val="24"/>
        </w:rPr>
        <w:t>a gyorsasági elvárás miatt elképzelhető, hogy k</w:t>
      </w:r>
      <w:r w:rsidR="002B294F" w:rsidRPr="005973C9">
        <w:rPr>
          <w:rFonts w:ascii="Times New Roman" w:hAnsi="Times New Roman"/>
          <w:sz w:val="24"/>
          <w:szCs w:val="24"/>
        </w:rPr>
        <w:t>özponti</w:t>
      </w:r>
      <w:r w:rsidR="00742A88" w:rsidRPr="005973C9">
        <w:rPr>
          <w:rFonts w:ascii="Times New Roman" w:hAnsi="Times New Roman"/>
          <w:sz w:val="24"/>
          <w:szCs w:val="24"/>
        </w:rPr>
        <w:t>lag, a</w:t>
      </w:r>
      <w:r w:rsidR="002B294F" w:rsidRPr="005973C9">
        <w:rPr>
          <w:rFonts w:ascii="Times New Roman" w:hAnsi="Times New Roman"/>
          <w:sz w:val="24"/>
          <w:szCs w:val="24"/>
        </w:rPr>
        <w:t xml:space="preserve"> </w:t>
      </w:r>
      <w:r w:rsidR="00742A88" w:rsidRPr="005973C9">
        <w:rPr>
          <w:rFonts w:ascii="Times New Roman" w:hAnsi="Times New Roman"/>
          <w:sz w:val="24"/>
          <w:szCs w:val="24"/>
        </w:rPr>
        <w:t>HACS-ok különböző forrásai miatt ennek a lebonyolítási módja még nem tisztázott</w:t>
      </w:r>
      <w:r w:rsidR="002B294F" w:rsidRPr="005973C9">
        <w:rPr>
          <w:rFonts w:ascii="Times New Roman" w:hAnsi="Times New Roman"/>
          <w:sz w:val="24"/>
          <w:szCs w:val="24"/>
        </w:rPr>
        <w:t>. A LEADER nemzetközi</w:t>
      </w:r>
      <w:r w:rsidR="00742A88" w:rsidRPr="005973C9">
        <w:rPr>
          <w:rFonts w:ascii="Times New Roman" w:hAnsi="Times New Roman"/>
          <w:sz w:val="24"/>
          <w:szCs w:val="24"/>
        </w:rPr>
        <w:t xml:space="preserve"> és a</w:t>
      </w:r>
      <w:r w:rsidR="002B294F" w:rsidRPr="005973C9">
        <w:rPr>
          <w:rFonts w:ascii="Times New Roman" w:hAnsi="Times New Roman"/>
          <w:sz w:val="24"/>
          <w:szCs w:val="24"/>
        </w:rPr>
        <w:t xml:space="preserve"> térségek közötti intézkedéssel kapcsolatban: ha nem használják el a forrást, normál LEADER körben kellene felhasználni, döntés erről még nincs.</w:t>
      </w:r>
    </w:p>
    <w:p w:rsidR="002B294F" w:rsidRPr="009A5E46" w:rsidRDefault="009A5E46" w:rsidP="00C1761C">
      <w:pPr>
        <w:jc w:val="both"/>
        <w:rPr>
          <w:rFonts w:ascii="Times New Roman" w:hAnsi="Times New Roman" w:cs="Times New Roman"/>
          <w:sz w:val="24"/>
          <w:szCs w:val="24"/>
        </w:rPr>
      </w:pPr>
      <w:r w:rsidRPr="008F5ADF">
        <w:rPr>
          <w:rFonts w:ascii="Times New Roman" w:hAnsi="Times New Roman" w:cs="Times New Roman"/>
          <w:sz w:val="24"/>
          <w:szCs w:val="24"/>
          <w:u w:val="single"/>
        </w:rPr>
        <w:t xml:space="preserve">Kodák József, </w:t>
      </w:r>
      <w:r w:rsidRPr="009A5E46">
        <w:rPr>
          <w:rFonts w:ascii="Times New Roman" w:hAnsi="Times New Roman" w:cs="Times New Roman"/>
          <w:sz w:val="24"/>
          <w:szCs w:val="24"/>
          <w:u w:val="single"/>
        </w:rPr>
        <w:t>LEADER HACS Észak-Magyarországi Régió</w:t>
      </w:r>
      <w:r w:rsidRPr="008F5ADF">
        <w:rPr>
          <w:rFonts w:ascii="Times New Roman" w:hAnsi="Times New Roman" w:cs="Times New Roman"/>
          <w:sz w:val="24"/>
          <w:szCs w:val="24"/>
          <w:u w:val="single"/>
        </w:rPr>
        <w:t>:</w:t>
      </w:r>
      <w:r w:rsidRPr="009A5E46">
        <w:rPr>
          <w:rFonts w:ascii="Times New Roman" w:hAnsi="Times New Roman" w:cs="Times New Roman"/>
          <w:sz w:val="24"/>
          <w:szCs w:val="24"/>
        </w:rPr>
        <w:t xml:space="preserve"> </w:t>
      </w:r>
      <w:r>
        <w:rPr>
          <w:rFonts w:ascii="Times New Roman" w:hAnsi="Times New Roman" w:cs="Times New Roman"/>
          <w:sz w:val="24"/>
          <w:szCs w:val="24"/>
        </w:rPr>
        <w:t>elképzelhető-e folyamatos kifizetési kérelem-benyújtás bevezetése, illetve egy éven belül ne csak két kifizetési kérelmet nyújthasson be az ügyfél?</w:t>
      </w:r>
    </w:p>
    <w:p w:rsidR="007A4CC8" w:rsidRPr="00C056EC" w:rsidRDefault="006152B7" w:rsidP="007A4CC8">
      <w:pPr>
        <w:jc w:val="both"/>
        <w:rPr>
          <w:rFonts w:ascii="Times New Roman" w:hAnsi="Times New Roman" w:cs="Times New Roman"/>
          <w:sz w:val="24"/>
          <w:szCs w:val="24"/>
        </w:rPr>
      </w:pPr>
      <w:r w:rsidRPr="00C1761C">
        <w:rPr>
          <w:rFonts w:ascii="Times New Roman" w:hAnsi="Times New Roman" w:cs="Times New Roman"/>
          <w:sz w:val="24"/>
          <w:szCs w:val="24"/>
          <w:u w:val="single"/>
        </w:rPr>
        <w:t>Vulcz László</w:t>
      </w:r>
      <w:r w:rsidR="00CC4BA5" w:rsidRPr="00C1761C">
        <w:rPr>
          <w:rFonts w:ascii="Times New Roman" w:hAnsi="Times New Roman" w:cs="Times New Roman"/>
          <w:sz w:val="24"/>
          <w:szCs w:val="24"/>
          <w:u w:val="single"/>
        </w:rPr>
        <w:t xml:space="preserve"> </w:t>
      </w:r>
      <w:r w:rsidR="00ED6BE0">
        <w:rPr>
          <w:rFonts w:ascii="Times New Roman" w:hAnsi="Times New Roman" w:cs="Times New Roman"/>
          <w:sz w:val="24"/>
          <w:szCs w:val="24"/>
          <w:u w:val="single"/>
        </w:rPr>
        <w:t xml:space="preserve">igazgató, </w:t>
      </w:r>
      <w:r w:rsidR="00CC4BA5" w:rsidRPr="00C1761C">
        <w:rPr>
          <w:rFonts w:ascii="Times New Roman" w:hAnsi="Times New Roman" w:cs="Times New Roman"/>
          <w:sz w:val="24"/>
          <w:szCs w:val="24"/>
          <w:u w:val="single"/>
        </w:rPr>
        <w:t>M</w:t>
      </w:r>
      <w:r w:rsidR="009A5E46">
        <w:rPr>
          <w:rFonts w:ascii="Times New Roman" w:hAnsi="Times New Roman" w:cs="Times New Roman"/>
          <w:sz w:val="24"/>
          <w:szCs w:val="24"/>
          <w:u w:val="single"/>
        </w:rPr>
        <w:t>ezőgazdasági és Vidékfejlesztési Hivatal</w:t>
      </w:r>
      <w:r w:rsidRPr="00C1761C">
        <w:rPr>
          <w:rFonts w:ascii="Times New Roman" w:hAnsi="Times New Roman" w:cs="Times New Roman"/>
          <w:sz w:val="24"/>
          <w:szCs w:val="24"/>
          <w:u w:val="single"/>
        </w:rPr>
        <w:t>:</w:t>
      </w:r>
      <w:r w:rsidRPr="00C1761C">
        <w:rPr>
          <w:rFonts w:ascii="Times New Roman" w:hAnsi="Times New Roman" w:cs="Times New Roman"/>
          <w:sz w:val="24"/>
          <w:szCs w:val="24"/>
        </w:rPr>
        <w:t xml:space="preserve"> </w:t>
      </w:r>
      <w:r w:rsidR="009A5E46">
        <w:rPr>
          <w:rFonts w:ascii="Times New Roman" w:hAnsi="Times New Roman" w:cs="Times New Roman"/>
          <w:sz w:val="24"/>
          <w:szCs w:val="24"/>
        </w:rPr>
        <w:t xml:space="preserve">sorrendben haladva a felvetésekre: </w:t>
      </w:r>
      <w:r w:rsidR="00A322D5">
        <w:rPr>
          <w:rFonts w:ascii="Times New Roman" w:hAnsi="Times New Roman" w:cs="Times New Roman"/>
          <w:sz w:val="24"/>
          <w:szCs w:val="24"/>
        </w:rPr>
        <w:t>a szabályozás alá-fölérendelési viszonyt teremt az NFÜ pályázati eljárásá</w:t>
      </w:r>
      <w:r w:rsidR="00933F9C">
        <w:rPr>
          <w:rFonts w:ascii="Times New Roman" w:hAnsi="Times New Roman" w:cs="Times New Roman"/>
          <w:sz w:val="24"/>
          <w:szCs w:val="24"/>
        </w:rPr>
        <w:t>ná</w:t>
      </w:r>
      <w:r w:rsidR="00A322D5">
        <w:rPr>
          <w:rFonts w:ascii="Times New Roman" w:hAnsi="Times New Roman" w:cs="Times New Roman"/>
          <w:sz w:val="24"/>
          <w:szCs w:val="24"/>
        </w:rPr>
        <w:t xml:space="preserve">l </w:t>
      </w:r>
      <w:r w:rsidR="00933F9C">
        <w:rPr>
          <w:rFonts w:ascii="Times New Roman" w:hAnsi="Times New Roman" w:cs="Times New Roman"/>
          <w:sz w:val="24"/>
          <w:szCs w:val="24"/>
        </w:rPr>
        <w:t xml:space="preserve">és </w:t>
      </w:r>
      <w:r w:rsidR="00A322D5">
        <w:rPr>
          <w:rFonts w:ascii="Times New Roman" w:hAnsi="Times New Roman" w:cs="Times New Roman"/>
          <w:sz w:val="24"/>
          <w:szCs w:val="24"/>
        </w:rPr>
        <w:t xml:space="preserve"> az MVH Ket-es eljárásá</w:t>
      </w:r>
      <w:r w:rsidR="00933F9C">
        <w:rPr>
          <w:rFonts w:ascii="Times New Roman" w:hAnsi="Times New Roman" w:cs="Times New Roman"/>
          <w:sz w:val="24"/>
          <w:szCs w:val="24"/>
        </w:rPr>
        <w:t>nl is.</w:t>
      </w:r>
      <w:r w:rsidR="00A322D5">
        <w:rPr>
          <w:rFonts w:ascii="Times New Roman" w:hAnsi="Times New Roman" w:cs="Times New Roman"/>
          <w:sz w:val="24"/>
          <w:szCs w:val="24"/>
        </w:rPr>
        <w:t xml:space="preserve"> É</w:t>
      </w:r>
      <w:r w:rsidR="009A5E46">
        <w:rPr>
          <w:rFonts w:ascii="Times New Roman" w:hAnsi="Times New Roman" w:cs="Times New Roman"/>
          <w:sz w:val="24"/>
          <w:szCs w:val="24"/>
        </w:rPr>
        <w:t>pítési napló</w:t>
      </w:r>
      <w:r w:rsidR="00A322D5">
        <w:rPr>
          <w:rFonts w:ascii="Times New Roman" w:hAnsi="Times New Roman" w:cs="Times New Roman"/>
          <w:sz w:val="24"/>
          <w:szCs w:val="24"/>
        </w:rPr>
        <w:t>:</w:t>
      </w:r>
      <w:r w:rsidR="009A5E46">
        <w:rPr>
          <w:rFonts w:ascii="Times New Roman" w:hAnsi="Times New Roman" w:cs="Times New Roman"/>
          <w:sz w:val="24"/>
          <w:szCs w:val="24"/>
        </w:rPr>
        <w:t xml:space="preserve"> építésügyi eljárási kérdés, most a Belügyminisztérium bevezette elektronikus használatát. </w:t>
      </w:r>
      <w:r w:rsidR="00933F9C">
        <w:rPr>
          <w:rFonts w:ascii="Times New Roman" w:hAnsi="Times New Roman" w:cs="Times New Roman"/>
          <w:sz w:val="24"/>
          <w:szCs w:val="24"/>
        </w:rPr>
        <w:t>Az MVH-ban inkább a</w:t>
      </w:r>
      <w:r w:rsidR="009A5E46">
        <w:rPr>
          <w:rFonts w:ascii="Times New Roman" w:hAnsi="Times New Roman" w:cs="Times New Roman"/>
          <w:sz w:val="24"/>
          <w:szCs w:val="24"/>
        </w:rPr>
        <w:t xml:space="preserve"> felmérési napló</w:t>
      </w:r>
      <w:r w:rsidR="00933F9C">
        <w:rPr>
          <w:rFonts w:ascii="Times New Roman" w:hAnsi="Times New Roman" w:cs="Times New Roman"/>
          <w:sz w:val="24"/>
          <w:szCs w:val="24"/>
        </w:rPr>
        <w:t xml:space="preserve">t használják, ami </w:t>
      </w:r>
      <w:r w:rsidR="009A5E46">
        <w:rPr>
          <w:rFonts w:ascii="Times New Roman" w:hAnsi="Times New Roman" w:cs="Times New Roman"/>
          <w:sz w:val="24"/>
          <w:szCs w:val="24"/>
        </w:rPr>
        <w:t>nem ebből a rendszerből érkezik. ÉNGY</w:t>
      </w:r>
      <w:r w:rsidR="00933F9C">
        <w:rPr>
          <w:rFonts w:ascii="Times New Roman" w:hAnsi="Times New Roman" w:cs="Times New Roman"/>
          <w:sz w:val="24"/>
          <w:szCs w:val="24"/>
        </w:rPr>
        <w:t>-s felvetés:</w:t>
      </w:r>
      <w:r w:rsidR="007A4CC8">
        <w:rPr>
          <w:rFonts w:ascii="Times New Roman" w:hAnsi="Times New Roman" w:cs="Times New Roman"/>
          <w:sz w:val="24"/>
          <w:szCs w:val="24"/>
        </w:rPr>
        <w:t xml:space="preserve"> </w:t>
      </w:r>
      <w:r w:rsidR="00933F9C">
        <w:rPr>
          <w:rFonts w:ascii="Times New Roman" w:hAnsi="Times New Roman" w:cs="Times New Roman"/>
          <w:sz w:val="24"/>
          <w:szCs w:val="24"/>
        </w:rPr>
        <w:t xml:space="preserve">az ÉNGY </w:t>
      </w:r>
      <w:r w:rsidR="007A4CC8">
        <w:rPr>
          <w:rFonts w:ascii="Times New Roman" w:hAnsi="Times New Roman" w:cs="Times New Roman"/>
          <w:sz w:val="24"/>
          <w:szCs w:val="24"/>
        </w:rPr>
        <w:t>mögött van egy metodika</w:t>
      </w:r>
      <w:r w:rsidR="00933F9C">
        <w:rPr>
          <w:rFonts w:ascii="Times New Roman" w:hAnsi="Times New Roman" w:cs="Times New Roman"/>
          <w:sz w:val="24"/>
          <w:szCs w:val="24"/>
        </w:rPr>
        <w:t>, ami</w:t>
      </w:r>
      <w:r w:rsidR="009A5E46">
        <w:rPr>
          <w:rFonts w:ascii="Times New Roman" w:hAnsi="Times New Roman" w:cs="Times New Roman"/>
          <w:sz w:val="24"/>
          <w:szCs w:val="24"/>
        </w:rPr>
        <w:t xml:space="preserve"> biztosítja az auditok</w:t>
      </w:r>
      <w:r w:rsidR="007A4CC8">
        <w:rPr>
          <w:rFonts w:ascii="Times New Roman" w:hAnsi="Times New Roman" w:cs="Times New Roman"/>
          <w:sz w:val="24"/>
          <w:szCs w:val="24"/>
        </w:rPr>
        <w:t xml:space="preserve">nak </w:t>
      </w:r>
      <w:r w:rsidR="00933F9C">
        <w:rPr>
          <w:rFonts w:ascii="Times New Roman" w:hAnsi="Times New Roman" w:cs="Times New Roman"/>
          <w:sz w:val="24"/>
          <w:szCs w:val="24"/>
        </w:rPr>
        <w:t>való</w:t>
      </w:r>
      <w:r w:rsidR="007A4CC8">
        <w:rPr>
          <w:rFonts w:ascii="Times New Roman" w:hAnsi="Times New Roman" w:cs="Times New Roman"/>
          <w:sz w:val="24"/>
          <w:szCs w:val="24"/>
        </w:rPr>
        <w:t xml:space="preserve"> megfelelést. </w:t>
      </w:r>
      <w:r w:rsidR="00A322D5">
        <w:rPr>
          <w:rFonts w:ascii="Times New Roman" w:hAnsi="Times New Roman" w:cs="Times New Roman"/>
          <w:sz w:val="24"/>
          <w:szCs w:val="24"/>
        </w:rPr>
        <w:t xml:space="preserve">A rendszer rugalmas, de a tételszinten meghatározott referenciaárakat nem szabad túllépni. </w:t>
      </w:r>
      <w:r w:rsidR="00D73F0E">
        <w:rPr>
          <w:rFonts w:ascii="Times New Roman" w:hAnsi="Times New Roman" w:cs="Times New Roman"/>
          <w:sz w:val="24"/>
          <w:szCs w:val="24"/>
        </w:rPr>
        <w:t xml:space="preserve">A határozatok kérdése: nem </w:t>
      </w:r>
      <w:r w:rsidR="00D73F0E">
        <w:rPr>
          <w:rFonts w:ascii="Times New Roman" w:hAnsi="Times New Roman" w:cs="Times New Roman"/>
          <w:sz w:val="24"/>
          <w:szCs w:val="24"/>
        </w:rPr>
        <w:lastRenderedPageBreak/>
        <w:t xml:space="preserve">kell megvárni az augusztus 31-ét, folyamatosan azonnal menjen ki a döntés; ha pedig elfogy a forrás, az IH </w:t>
      </w:r>
      <w:r w:rsidR="005973C9">
        <w:rPr>
          <w:rFonts w:ascii="Times New Roman" w:hAnsi="Times New Roman" w:cs="Times New Roman"/>
          <w:sz w:val="24"/>
          <w:szCs w:val="24"/>
        </w:rPr>
        <w:t xml:space="preserve">várhatóan </w:t>
      </w:r>
      <w:r w:rsidR="00D73F0E">
        <w:rPr>
          <w:rFonts w:ascii="Times New Roman" w:hAnsi="Times New Roman" w:cs="Times New Roman"/>
          <w:sz w:val="24"/>
          <w:szCs w:val="24"/>
        </w:rPr>
        <w:t xml:space="preserve">bezárja a pályázati lehetőséget. </w:t>
      </w:r>
      <w:r w:rsidR="00A322D5">
        <w:rPr>
          <w:rFonts w:ascii="Times New Roman" w:hAnsi="Times New Roman" w:cs="Times New Roman"/>
          <w:sz w:val="24"/>
          <w:szCs w:val="24"/>
        </w:rPr>
        <w:t>Kifizetési kérelmek: nagyon sok kérelem van bent, többsége III-IV. tengelyes. Ebben az évben eddig 45 Mrd Ft kifizetés történt</w:t>
      </w:r>
      <w:r w:rsidR="00933F9C">
        <w:rPr>
          <w:rFonts w:ascii="Times New Roman" w:hAnsi="Times New Roman" w:cs="Times New Roman"/>
          <w:sz w:val="24"/>
          <w:szCs w:val="24"/>
        </w:rPr>
        <w:t>.</w:t>
      </w:r>
      <w:r w:rsidR="00A322D5">
        <w:rPr>
          <w:rFonts w:ascii="Times New Roman" w:hAnsi="Times New Roman" w:cs="Times New Roman"/>
          <w:sz w:val="24"/>
          <w:szCs w:val="24"/>
        </w:rPr>
        <w:t xml:space="preserve"> </w:t>
      </w:r>
      <w:r w:rsidR="00933F9C">
        <w:rPr>
          <w:rFonts w:ascii="Times New Roman" w:hAnsi="Times New Roman" w:cs="Times New Roman"/>
          <w:sz w:val="24"/>
          <w:szCs w:val="24"/>
        </w:rPr>
        <w:t>B</w:t>
      </w:r>
      <w:r w:rsidR="00A322D5">
        <w:rPr>
          <w:rFonts w:ascii="Times New Roman" w:hAnsi="Times New Roman" w:cs="Times New Roman"/>
          <w:sz w:val="24"/>
          <w:szCs w:val="24"/>
        </w:rPr>
        <w:t>ent lévő kifizetési állomány 40,1 Mrd Ft</w:t>
      </w:r>
      <w:r w:rsidR="00D73F0E">
        <w:rPr>
          <w:rFonts w:ascii="Times New Roman" w:hAnsi="Times New Roman" w:cs="Times New Roman"/>
          <w:sz w:val="24"/>
          <w:szCs w:val="24"/>
        </w:rPr>
        <w:t xml:space="preserve"> kifizetési kérelem, az éves költségvetési előirányzat </w:t>
      </w:r>
      <w:r w:rsidR="00933F9C">
        <w:rPr>
          <w:rFonts w:ascii="Times New Roman" w:hAnsi="Times New Roman" w:cs="Times New Roman"/>
          <w:sz w:val="24"/>
          <w:szCs w:val="24"/>
        </w:rPr>
        <w:t xml:space="preserve">pedig </w:t>
      </w:r>
      <w:r w:rsidR="00D73F0E">
        <w:rPr>
          <w:rFonts w:ascii="Times New Roman" w:hAnsi="Times New Roman" w:cs="Times New Roman"/>
          <w:sz w:val="24"/>
          <w:szCs w:val="24"/>
        </w:rPr>
        <w:t>124 Mrd Ft. Ha ez teljesülne, akkor 185 Mrd Ft-ot kellene 2014-2015. években kifizetni. KK benyújtás szaporítása: a vezetői figyelem a nagyobb beruházások felé fordul. Új jogcímeknél pl. ÁTK, tervezett kertészeti gépbeszerzésnél már háromhavonta lehet majd KK-t benyújtani. A III-IV. tengely</w:t>
      </w:r>
      <w:r w:rsidR="00971726">
        <w:rPr>
          <w:rFonts w:ascii="Times New Roman" w:hAnsi="Times New Roman" w:cs="Times New Roman"/>
          <w:sz w:val="24"/>
          <w:szCs w:val="24"/>
        </w:rPr>
        <w:t xml:space="preserve"> vonatkozásában </w:t>
      </w:r>
      <w:r w:rsidR="00D73F0E">
        <w:rPr>
          <w:rFonts w:ascii="Times New Roman" w:hAnsi="Times New Roman" w:cs="Times New Roman"/>
          <w:sz w:val="24"/>
          <w:szCs w:val="24"/>
        </w:rPr>
        <w:t xml:space="preserve">még nem </w:t>
      </w:r>
      <w:r w:rsidR="00971726">
        <w:rPr>
          <w:rFonts w:ascii="Times New Roman" w:hAnsi="Times New Roman" w:cs="Times New Roman"/>
          <w:sz w:val="24"/>
          <w:szCs w:val="24"/>
        </w:rPr>
        <w:t>ismert az irány</w:t>
      </w:r>
      <w:r w:rsidR="00D73F0E">
        <w:rPr>
          <w:rFonts w:ascii="Times New Roman" w:hAnsi="Times New Roman" w:cs="Times New Roman"/>
          <w:sz w:val="24"/>
          <w:szCs w:val="24"/>
        </w:rPr>
        <w:t>.</w:t>
      </w:r>
    </w:p>
    <w:p w:rsidR="00424E27" w:rsidRDefault="000819B6" w:rsidP="00C056EC">
      <w:pPr>
        <w:jc w:val="both"/>
        <w:rPr>
          <w:rFonts w:ascii="Times New Roman" w:hAnsi="Times New Roman" w:cs="Times New Roman"/>
          <w:sz w:val="24"/>
          <w:szCs w:val="24"/>
        </w:rPr>
      </w:pPr>
      <w:r w:rsidRPr="000819B6">
        <w:rPr>
          <w:rFonts w:ascii="Times New Roman" w:hAnsi="Times New Roman" w:cs="Times New Roman"/>
          <w:sz w:val="24"/>
          <w:szCs w:val="24"/>
          <w:u w:val="single"/>
        </w:rPr>
        <w:t>Völgyi Tamás, LEADER HACS Dél-Dunántúli régió:</w:t>
      </w:r>
      <w:r>
        <w:rPr>
          <w:rFonts w:ascii="Times New Roman" w:hAnsi="Times New Roman" w:cs="Times New Roman"/>
          <w:sz w:val="24"/>
          <w:szCs w:val="24"/>
        </w:rPr>
        <w:t xml:space="preserve"> a turisztikai és mikrovállalkozási jogcím legutóbbi központi megnyitása nem volt sikeres feldolgozás gyorsaságát és eredményességét tekintve. Építési naplót az MVH nem köteles bekérni, az elektronikus naplóhoz várhatóan hozzá tud majd férni. A felmérési napló része a helyszíni ellenőrzéseknek. Az ÉNGY önmagában jó dolog, de nem megfelelően alkalmazzák</w:t>
      </w:r>
      <w:r w:rsidR="00424E27">
        <w:rPr>
          <w:rFonts w:ascii="Times New Roman" w:hAnsi="Times New Roman" w:cs="Times New Roman"/>
          <w:sz w:val="24"/>
          <w:szCs w:val="24"/>
        </w:rPr>
        <w:t>, tételt nem lehet cserélni, csak ahol ellentmondást talál a Hivatal.</w:t>
      </w:r>
    </w:p>
    <w:p w:rsidR="00424E27" w:rsidRDefault="00424E27" w:rsidP="00C056EC">
      <w:pPr>
        <w:jc w:val="both"/>
        <w:rPr>
          <w:rFonts w:ascii="Times New Roman" w:hAnsi="Times New Roman" w:cs="Times New Roman"/>
          <w:sz w:val="24"/>
          <w:szCs w:val="24"/>
        </w:rPr>
      </w:pPr>
      <w:r>
        <w:rPr>
          <w:rFonts w:ascii="Times New Roman" w:hAnsi="Times New Roman" w:cs="Times New Roman"/>
          <w:sz w:val="24"/>
          <w:szCs w:val="24"/>
          <w:u w:val="single"/>
        </w:rPr>
        <w:t xml:space="preserve">Farkas Károly, ECOVAST: </w:t>
      </w:r>
      <w:r>
        <w:rPr>
          <w:rFonts w:ascii="Times New Roman" w:hAnsi="Times New Roman" w:cs="Times New Roman"/>
          <w:sz w:val="24"/>
          <w:szCs w:val="24"/>
        </w:rPr>
        <w:t>más OP-knál nincs ÉNGY, napló, stb</w:t>
      </w:r>
      <w:r w:rsidR="00A4392D">
        <w:rPr>
          <w:rFonts w:ascii="Times New Roman" w:hAnsi="Times New Roman" w:cs="Times New Roman"/>
          <w:sz w:val="24"/>
          <w:szCs w:val="24"/>
        </w:rPr>
        <w:t>, v</w:t>
      </w:r>
      <w:r>
        <w:rPr>
          <w:rFonts w:ascii="Times New Roman" w:hAnsi="Times New Roman" w:cs="Times New Roman"/>
          <w:sz w:val="24"/>
          <w:szCs w:val="24"/>
        </w:rPr>
        <w:t xml:space="preserve">annak referenciaárak, de nem ilyen bonyolultak, </w:t>
      </w:r>
      <w:r w:rsidR="00A4392D">
        <w:rPr>
          <w:rFonts w:ascii="Times New Roman" w:hAnsi="Times New Roman" w:cs="Times New Roman"/>
          <w:sz w:val="24"/>
          <w:szCs w:val="24"/>
        </w:rPr>
        <w:t>ami</w:t>
      </w:r>
      <w:r>
        <w:rPr>
          <w:rFonts w:ascii="Times New Roman" w:hAnsi="Times New Roman" w:cs="Times New Roman"/>
          <w:sz w:val="24"/>
          <w:szCs w:val="24"/>
        </w:rPr>
        <w:t xml:space="preserve"> megnöveli az MVH munkaterhét.</w:t>
      </w:r>
    </w:p>
    <w:p w:rsidR="00424E27" w:rsidRPr="00424E27" w:rsidRDefault="00A4392D" w:rsidP="00C056EC">
      <w:pPr>
        <w:jc w:val="both"/>
        <w:rPr>
          <w:rFonts w:ascii="Times New Roman" w:hAnsi="Times New Roman" w:cs="Times New Roman"/>
          <w:sz w:val="24"/>
          <w:szCs w:val="24"/>
        </w:rPr>
      </w:pPr>
      <w:r>
        <w:rPr>
          <w:rFonts w:ascii="Times New Roman" w:hAnsi="Times New Roman" w:cs="Times New Roman"/>
          <w:sz w:val="24"/>
          <w:szCs w:val="24"/>
          <w:u w:val="single"/>
        </w:rPr>
        <w:t>D</w:t>
      </w:r>
      <w:r w:rsidRPr="00C1761C">
        <w:rPr>
          <w:rFonts w:ascii="Times New Roman" w:hAnsi="Times New Roman" w:cs="Times New Roman"/>
          <w:sz w:val="24"/>
          <w:szCs w:val="24"/>
          <w:u w:val="single"/>
        </w:rPr>
        <w:t>r. Finta István elnök</w:t>
      </w:r>
      <w:r w:rsidRPr="00C1761C">
        <w:rPr>
          <w:rFonts w:ascii="Times New Roman" w:hAnsi="Times New Roman" w:cs="Times New Roman"/>
          <w:sz w:val="24"/>
          <w:szCs w:val="24"/>
        </w:rPr>
        <w:t>:</w:t>
      </w:r>
      <w:r>
        <w:rPr>
          <w:rFonts w:ascii="Times New Roman" w:hAnsi="Times New Roman" w:cs="Times New Roman"/>
          <w:sz w:val="24"/>
          <w:szCs w:val="24"/>
        </w:rPr>
        <w:t xml:space="preserve"> az adminisztratív terheket csökkenteni kell.</w:t>
      </w:r>
    </w:p>
    <w:p w:rsidR="004008AD" w:rsidRDefault="00424E27" w:rsidP="00C056EC">
      <w:pPr>
        <w:jc w:val="both"/>
        <w:rPr>
          <w:rFonts w:ascii="Times New Roman" w:hAnsi="Times New Roman" w:cs="Times New Roman"/>
          <w:sz w:val="24"/>
          <w:szCs w:val="24"/>
        </w:rPr>
      </w:pPr>
      <w:r w:rsidRPr="00C1761C">
        <w:rPr>
          <w:rFonts w:ascii="Times New Roman" w:hAnsi="Times New Roman" w:cs="Times New Roman"/>
          <w:sz w:val="24"/>
          <w:szCs w:val="24"/>
          <w:u w:val="single"/>
        </w:rPr>
        <w:t xml:space="preserve">Vulcz László </w:t>
      </w:r>
      <w:r>
        <w:rPr>
          <w:rFonts w:ascii="Times New Roman" w:hAnsi="Times New Roman" w:cs="Times New Roman"/>
          <w:sz w:val="24"/>
          <w:szCs w:val="24"/>
          <w:u w:val="single"/>
        </w:rPr>
        <w:t xml:space="preserve">igazgató, </w:t>
      </w:r>
      <w:r w:rsidRPr="00C1761C">
        <w:rPr>
          <w:rFonts w:ascii="Times New Roman" w:hAnsi="Times New Roman" w:cs="Times New Roman"/>
          <w:sz w:val="24"/>
          <w:szCs w:val="24"/>
          <w:u w:val="single"/>
        </w:rPr>
        <w:t>M</w:t>
      </w:r>
      <w:r>
        <w:rPr>
          <w:rFonts w:ascii="Times New Roman" w:hAnsi="Times New Roman" w:cs="Times New Roman"/>
          <w:sz w:val="24"/>
          <w:szCs w:val="24"/>
          <w:u w:val="single"/>
        </w:rPr>
        <w:t>ezőgazdasági és Vidékfejlesztési Hivatal</w:t>
      </w:r>
      <w:r w:rsidRPr="00C1761C">
        <w:rPr>
          <w:rFonts w:ascii="Times New Roman" w:hAnsi="Times New Roman" w:cs="Times New Roman"/>
          <w:sz w:val="24"/>
          <w:szCs w:val="24"/>
          <w:u w:val="single"/>
        </w:rPr>
        <w:t>:</w:t>
      </w:r>
      <w:r w:rsidRPr="00424E27">
        <w:rPr>
          <w:rFonts w:ascii="Times New Roman" w:hAnsi="Times New Roman" w:cs="Times New Roman"/>
          <w:sz w:val="24"/>
          <w:szCs w:val="24"/>
        </w:rPr>
        <w:t xml:space="preserve"> </w:t>
      </w:r>
      <w:r w:rsidR="00A4392D">
        <w:rPr>
          <w:rFonts w:ascii="Times New Roman" w:hAnsi="Times New Roman" w:cs="Times New Roman"/>
          <w:sz w:val="24"/>
          <w:szCs w:val="24"/>
        </w:rPr>
        <w:t xml:space="preserve">az MVH abszolút betekintési jogot kért az ÉTDR-be, várják a választ. A helyesbíthető eltérések kezelése a </w:t>
      </w:r>
      <w:r>
        <w:rPr>
          <w:rFonts w:ascii="Times New Roman" w:hAnsi="Times New Roman" w:cs="Times New Roman"/>
          <w:sz w:val="24"/>
          <w:szCs w:val="24"/>
        </w:rPr>
        <w:t xml:space="preserve">tavaly év </w:t>
      </w:r>
      <w:r w:rsidR="00A4392D">
        <w:rPr>
          <w:rFonts w:ascii="Times New Roman" w:hAnsi="Times New Roman" w:cs="Times New Roman"/>
          <w:sz w:val="24"/>
          <w:szCs w:val="24"/>
        </w:rPr>
        <w:t>v</w:t>
      </w:r>
      <w:r>
        <w:rPr>
          <w:rFonts w:ascii="Times New Roman" w:hAnsi="Times New Roman" w:cs="Times New Roman"/>
          <w:sz w:val="24"/>
          <w:szCs w:val="24"/>
        </w:rPr>
        <w:t>égi törvénymódosításnak megfelelően történik a Hivatalnál</w:t>
      </w:r>
      <w:r w:rsidR="00A4392D">
        <w:rPr>
          <w:rFonts w:ascii="Times New Roman" w:hAnsi="Times New Roman" w:cs="Times New Roman"/>
          <w:sz w:val="24"/>
          <w:szCs w:val="24"/>
        </w:rPr>
        <w:t>, kb</w:t>
      </w:r>
      <w:r>
        <w:rPr>
          <w:rFonts w:ascii="Times New Roman" w:hAnsi="Times New Roman" w:cs="Times New Roman"/>
          <w:sz w:val="24"/>
          <w:szCs w:val="24"/>
        </w:rPr>
        <w:t xml:space="preserve">. kétszázötven ügyben ment ki nyilatkozattételi felszólítás, ennek 70%-a rendeződött. </w:t>
      </w:r>
      <w:r w:rsidR="00A4392D">
        <w:rPr>
          <w:rFonts w:ascii="Times New Roman" w:hAnsi="Times New Roman" w:cs="Times New Roman"/>
          <w:sz w:val="24"/>
          <w:szCs w:val="24"/>
        </w:rPr>
        <w:t xml:space="preserve">Eljárási kérdések bonyolultsága: a DG AGRI elvárásai elég szigorúak, vizsgálni kell a támogatási és kifizetési oldalt is. Kormányzati szándék szerint az NFÜ-nél is tervezik egy hasonló rendszer bevezetését. </w:t>
      </w:r>
      <w:r w:rsidR="00B12506">
        <w:rPr>
          <w:rFonts w:ascii="Times New Roman" w:hAnsi="Times New Roman" w:cs="Times New Roman"/>
          <w:sz w:val="24"/>
          <w:szCs w:val="24"/>
        </w:rPr>
        <w:t>A 2014-2020 időszak uniós joganyagában megjelent</w:t>
      </w:r>
      <w:r w:rsidR="00A4392D">
        <w:rPr>
          <w:rFonts w:ascii="Times New Roman" w:hAnsi="Times New Roman" w:cs="Times New Roman"/>
          <w:sz w:val="24"/>
          <w:szCs w:val="24"/>
        </w:rPr>
        <w:t xml:space="preserve"> az átalányköltség alkalmazásának lehetősége. A gépkatalógusnál lát javítási lehetőségeket.</w:t>
      </w:r>
    </w:p>
    <w:p w:rsidR="00157C31" w:rsidRPr="00157C31" w:rsidRDefault="00157C31" w:rsidP="00157C31">
      <w:pPr>
        <w:jc w:val="both"/>
        <w:rPr>
          <w:rFonts w:ascii="Times New Roman" w:hAnsi="Times New Roman" w:cs="Times New Roman"/>
          <w:sz w:val="24"/>
          <w:szCs w:val="24"/>
          <w:u w:val="single"/>
        </w:rPr>
      </w:pPr>
      <w:r w:rsidRPr="00157C31">
        <w:rPr>
          <w:rFonts w:ascii="Times New Roman" w:hAnsi="Times New Roman" w:cs="Times New Roman"/>
          <w:sz w:val="24"/>
          <w:szCs w:val="24"/>
          <w:u w:val="single"/>
        </w:rPr>
        <w:t>Szijártó Attila Rinya-Dráva Szövetség</w:t>
      </w:r>
      <w:r>
        <w:rPr>
          <w:rFonts w:ascii="Times New Roman" w:hAnsi="Times New Roman" w:cs="Times New Roman"/>
          <w:sz w:val="24"/>
          <w:szCs w:val="24"/>
          <w:u w:val="single"/>
        </w:rPr>
        <w:t>:</w:t>
      </w:r>
      <w:r w:rsidRPr="00157C31">
        <w:rPr>
          <w:rFonts w:ascii="Times New Roman" w:hAnsi="Times New Roman" w:cs="Times New Roman"/>
          <w:sz w:val="24"/>
          <w:szCs w:val="24"/>
        </w:rPr>
        <w:t xml:space="preserve"> </w:t>
      </w:r>
      <w:r>
        <w:rPr>
          <w:rFonts w:ascii="Times New Roman" w:hAnsi="Times New Roman" w:cs="Times New Roman"/>
          <w:sz w:val="24"/>
          <w:szCs w:val="24"/>
        </w:rPr>
        <w:t xml:space="preserve">az előadás anyaga </w:t>
      </w:r>
      <w:r>
        <w:rPr>
          <w:rFonts w:ascii="Times New Roman" w:hAnsi="Times New Roman"/>
          <w:sz w:val="24"/>
          <w:szCs w:val="24"/>
        </w:rPr>
        <w:t>az alábbi linkre kattintva nyitható meg.</w:t>
      </w:r>
    </w:p>
    <w:p w:rsidR="00A4392D" w:rsidRDefault="00DD07E8" w:rsidP="00E71BC3">
      <w:pPr>
        <w:rPr>
          <w:color w:val="1F497D"/>
        </w:rPr>
      </w:pPr>
      <w:r>
        <w:rPr>
          <w:noProof/>
          <w:color w:val="1F497D"/>
          <w:lang w:eastAsia="hu-HU"/>
        </w:rPr>
        <w:drawing>
          <wp:inline distT="0" distB="0" distL="0" distR="0">
            <wp:extent cx="981075" cy="628650"/>
            <wp:effectExtent l="0" t="0" r="0" b="0"/>
            <wp:docPr id="4" name="Objektu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p>
    <w:p w:rsidR="00E71BC3" w:rsidRPr="001A7667" w:rsidRDefault="00E71BC3" w:rsidP="001A7667">
      <w:pPr>
        <w:jc w:val="both"/>
        <w:rPr>
          <w:rFonts w:ascii="Times New Roman" w:eastAsia="Calibri" w:hAnsi="Times New Roman" w:cs="Times New Roman"/>
          <w:sz w:val="24"/>
          <w:szCs w:val="24"/>
        </w:rPr>
      </w:pPr>
      <w:r w:rsidRPr="001A7667">
        <w:rPr>
          <w:rFonts w:ascii="Times New Roman" w:hAnsi="Times New Roman" w:cs="Times New Roman"/>
          <w:sz w:val="24"/>
          <w:szCs w:val="24"/>
        </w:rPr>
        <w:t xml:space="preserve">A </w:t>
      </w:r>
      <w:r w:rsidR="001A7667">
        <w:rPr>
          <w:rFonts w:ascii="Times New Roman" w:hAnsi="Times New Roman" w:cs="Times New Roman"/>
          <w:sz w:val="24"/>
          <w:szCs w:val="24"/>
        </w:rPr>
        <w:t>munka az</w:t>
      </w:r>
      <w:r w:rsidRPr="001A7667">
        <w:rPr>
          <w:rFonts w:ascii="Times New Roman" w:eastAsia="Calibri" w:hAnsi="Times New Roman" w:cs="Times New Roman"/>
          <w:sz w:val="24"/>
          <w:szCs w:val="24"/>
        </w:rPr>
        <w:t xml:space="preserve"> EMVA </w:t>
      </w:r>
      <w:r w:rsidR="001A7667">
        <w:rPr>
          <w:rFonts w:ascii="Times New Roman" w:hAnsi="Times New Roman" w:cs="Times New Roman"/>
          <w:sz w:val="24"/>
          <w:szCs w:val="24"/>
        </w:rPr>
        <w:t>tá</w:t>
      </w:r>
      <w:r w:rsidRPr="001A7667">
        <w:rPr>
          <w:rFonts w:ascii="Times New Roman" w:eastAsia="Calibri" w:hAnsi="Times New Roman" w:cs="Times New Roman"/>
          <w:sz w:val="24"/>
          <w:szCs w:val="24"/>
        </w:rPr>
        <w:t>mogatások magyarországi fe</w:t>
      </w:r>
      <w:r w:rsidR="001A7667">
        <w:rPr>
          <w:rFonts w:ascii="Times New Roman" w:hAnsi="Times New Roman" w:cs="Times New Roman"/>
          <w:sz w:val="24"/>
          <w:szCs w:val="24"/>
        </w:rPr>
        <w:t>lhasználásának területi elemzésére terjed ki. Kiinduló forrása az MVH weboldala. Az adatbázissal több probléma is volt, pl. címek eltérő kezelése.</w:t>
      </w:r>
      <w:r w:rsidR="00D2353E">
        <w:rPr>
          <w:rFonts w:ascii="Times New Roman" w:hAnsi="Times New Roman" w:cs="Times New Roman"/>
          <w:sz w:val="24"/>
          <w:szCs w:val="24"/>
        </w:rPr>
        <w:t xml:space="preserve"> Az adatbázisban település szinten szerepelnek adatok, nem a megvalósítás helyével, hanem lakhellyel/telephellyel. Megállapítható, </w:t>
      </w:r>
      <w:r w:rsidR="00D2353E" w:rsidRPr="00D2353E">
        <w:rPr>
          <w:rFonts w:ascii="Times New Roman" w:eastAsia="Calibri" w:hAnsi="Times New Roman" w:cs="Times New Roman"/>
          <w:sz w:val="24"/>
          <w:szCs w:val="24"/>
        </w:rPr>
        <w:t>hogy a hátrányos helyzetűként besorolt kistérségek tudtak a leginkább élni a támogatási lehetőségekkel</w:t>
      </w:r>
      <w:r w:rsidR="00D2353E">
        <w:rPr>
          <w:rFonts w:ascii="Times New Roman" w:hAnsi="Times New Roman" w:cs="Times New Roman"/>
          <w:sz w:val="24"/>
          <w:szCs w:val="24"/>
        </w:rPr>
        <w:t>. Probléma, hogy k</w:t>
      </w:r>
      <w:r w:rsidR="00D2353E" w:rsidRPr="00D2353E">
        <w:rPr>
          <w:rFonts w:ascii="Times New Roman" w:eastAsia="Calibri" w:hAnsi="Times New Roman" w:cs="Times New Roman"/>
          <w:sz w:val="24"/>
          <w:szCs w:val="24"/>
        </w:rPr>
        <w:t>evesen kapnak sok támogatást</w:t>
      </w:r>
      <w:r w:rsidR="00D2353E">
        <w:rPr>
          <w:rFonts w:ascii="Times New Roman" w:hAnsi="Times New Roman" w:cs="Times New Roman"/>
          <w:sz w:val="24"/>
          <w:szCs w:val="24"/>
        </w:rPr>
        <w:t>. Javaslata szerint ü</w:t>
      </w:r>
      <w:r w:rsidR="00D2353E" w:rsidRPr="00D2353E">
        <w:rPr>
          <w:rFonts w:ascii="Times New Roman" w:eastAsia="Calibri" w:hAnsi="Times New Roman" w:cs="Times New Roman"/>
          <w:sz w:val="24"/>
          <w:szCs w:val="24"/>
        </w:rPr>
        <w:t xml:space="preserve">gyfelenként támogathatósági plafont </w:t>
      </w:r>
      <w:r w:rsidR="00D2353E" w:rsidRPr="00D2353E">
        <w:rPr>
          <w:rFonts w:ascii="Times New Roman" w:eastAsia="Calibri" w:hAnsi="Times New Roman" w:cs="Times New Roman"/>
          <w:sz w:val="24"/>
          <w:szCs w:val="24"/>
        </w:rPr>
        <w:lastRenderedPageBreak/>
        <w:t>kellene bevezetni</w:t>
      </w:r>
      <w:r w:rsidR="00D2353E">
        <w:rPr>
          <w:rFonts w:ascii="Times New Roman" w:hAnsi="Times New Roman" w:cs="Times New Roman"/>
          <w:sz w:val="24"/>
          <w:szCs w:val="24"/>
        </w:rPr>
        <w:t xml:space="preserve">, az adatbázist bővíteni szükséges a kapcsolt vállalkozásokra és megvalósítási helyre vonatkozó adatokkal. </w:t>
      </w:r>
    </w:p>
    <w:p w:rsidR="00B62F55" w:rsidRPr="00E97D16" w:rsidRDefault="00B62F55" w:rsidP="00B62F55">
      <w:pPr>
        <w:pStyle w:val="Listaszerbekezds"/>
        <w:numPr>
          <w:ilvl w:val="0"/>
          <w:numId w:val="3"/>
        </w:numPr>
        <w:ind w:left="0" w:firstLine="0"/>
        <w:jc w:val="both"/>
        <w:rPr>
          <w:rFonts w:ascii="Times New Roman" w:hAnsi="Times New Roman" w:cs="Times New Roman"/>
          <w:b/>
          <w:sz w:val="24"/>
          <w:szCs w:val="24"/>
        </w:rPr>
      </w:pPr>
      <w:r w:rsidRPr="00C1761C">
        <w:rPr>
          <w:rFonts w:ascii="Times New Roman" w:hAnsi="Times New Roman" w:cs="Times New Roman"/>
          <w:b/>
          <w:sz w:val="24"/>
          <w:szCs w:val="24"/>
        </w:rPr>
        <w:t xml:space="preserve">napirendi pont: </w:t>
      </w:r>
      <w:r>
        <w:rPr>
          <w:rFonts w:ascii="Times New Roman" w:hAnsi="Times New Roman" w:cs="Times New Roman"/>
          <w:b/>
          <w:sz w:val="24"/>
          <w:szCs w:val="24"/>
        </w:rPr>
        <w:t>Egyebek</w:t>
      </w:r>
    </w:p>
    <w:p w:rsidR="00B62F55" w:rsidRDefault="00B62F55" w:rsidP="00C1761C">
      <w:pPr>
        <w:jc w:val="both"/>
        <w:rPr>
          <w:rFonts w:ascii="Times New Roman" w:hAnsi="Times New Roman" w:cs="Times New Roman"/>
          <w:sz w:val="24"/>
          <w:szCs w:val="24"/>
        </w:rPr>
      </w:pPr>
      <w:r>
        <w:rPr>
          <w:rFonts w:ascii="Times New Roman" w:hAnsi="Times New Roman" w:cs="Times New Roman"/>
          <w:sz w:val="24"/>
          <w:szCs w:val="24"/>
        </w:rPr>
        <w:t>Hozzászólás nem volt.</w:t>
      </w:r>
    </w:p>
    <w:p w:rsidR="00B62F55" w:rsidRDefault="00B62F55" w:rsidP="00C1761C">
      <w:pPr>
        <w:jc w:val="both"/>
        <w:rPr>
          <w:rFonts w:ascii="Times New Roman" w:hAnsi="Times New Roman" w:cs="Times New Roman"/>
          <w:sz w:val="24"/>
          <w:szCs w:val="24"/>
        </w:rPr>
      </w:pPr>
    </w:p>
    <w:p w:rsidR="001F69A8" w:rsidRPr="00C1761C" w:rsidRDefault="001F69A8" w:rsidP="00C1761C">
      <w:pPr>
        <w:jc w:val="both"/>
        <w:rPr>
          <w:rFonts w:ascii="Times New Roman" w:hAnsi="Times New Roman" w:cs="Times New Roman"/>
          <w:sz w:val="24"/>
          <w:szCs w:val="24"/>
        </w:rPr>
      </w:pPr>
    </w:p>
    <w:p w:rsidR="001F69A8" w:rsidRPr="00C1761C" w:rsidRDefault="001F69A8" w:rsidP="00C1761C">
      <w:pPr>
        <w:ind w:left="360"/>
        <w:jc w:val="both"/>
        <w:rPr>
          <w:rFonts w:ascii="Times New Roman" w:hAnsi="Times New Roman" w:cs="Times New Roman"/>
          <w:sz w:val="24"/>
          <w:szCs w:val="24"/>
        </w:rPr>
      </w:pPr>
    </w:p>
    <w:p w:rsidR="00995566" w:rsidRPr="00C1761C" w:rsidRDefault="00995566" w:rsidP="00C1761C">
      <w:pPr>
        <w:jc w:val="both"/>
        <w:rPr>
          <w:rFonts w:ascii="Times New Roman" w:hAnsi="Times New Roman" w:cs="Times New Roman"/>
          <w:sz w:val="24"/>
          <w:szCs w:val="24"/>
        </w:rPr>
      </w:pPr>
    </w:p>
    <w:p w:rsidR="00EC680B" w:rsidRPr="00C1761C" w:rsidRDefault="00EC680B" w:rsidP="00C1761C">
      <w:pPr>
        <w:jc w:val="both"/>
        <w:rPr>
          <w:rFonts w:ascii="Times New Roman" w:hAnsi="Times New Roman" w:cs="Times New Roman"/>
          <w:sz w:val="24"/>
          <w:szCs w:val="24"/>
        </w:rPr>
      </w:pPr>
    </w:p>
    <w:p w:rsidR="00666240" w:rsidRPr="00C1761C" w:rsidRDefault="00666240" w:rsidP="00C1761C">
      <w:pPr>
        <w:jc w:val="both"/>
        <w:rPr>
          <w:rFonts w:ascii="Times New Roman" w:hAnsi="Times New Roman" w:cs="Times New Roman"/>
          <w:sz w:val="24"/>
          <w:szCs w:val="24"/>
        </w:rPr>
      </w:pPr>
    </w:p>
    <w:p w:rsidR="002F29B0" w:rsidRPr="00C1761C" w:rsidRDefault="002F29B0" w:rsidP="00C1761C">
      <w:pPr>
        <w:jc w:val="both"/>
        <w:rPr>
          <w:rFonts w:ascii="Times New Roman" w:hAnsi="Times New Roman" w:cs="Times New Roman"/>
          <w:sz w:val="24"/>
          <w:szCs w:val="24"/>
        </w:rPr>
      </w:pPr>
    </w:p>
    <w:p w:rsidR="002F29B0" w:rsidRPr="00C1761C" w:rsidRDefault="002F29B0" w:rsidP="00C1761C">
      <w:pPr>
        <w:jc w:val="both"/>
        <w:rPr>
          <w:rFonts w:ascii="Times New Roman" w:hAnsi="Times New Roman" w:cs="Times New Roman"/>
          <w:sz w:val="24"/>
          <w:szCs w:val="24"/>
        </w:rPr>
      </w:pPr>
    </w:p>
    <w:p w:rsidR="002F29B0" w:rsidRPr="00C1761C" w:rsidRDefault="002F29B0" w:rsidP="00C1761C">
      <w:pPr>
        <w:jc w:val="both"/>
        <w:rPr>
          <w:rFonts w:ascii="Times New Roman" w:hAnsi="Times New Roman" w:cs="Times New Roman"/>
          <w:sz w:val="24"/>
          <w:szCs w:val="24"/>
        </w:rPr>
      </w:pPr>
    </w:p>
    <w:sectPr w:rsidR="002F29B0" w:rsidRPr="00C1761C" w:rsidSect="0050560D">
      <w:footerReference w:type="default" r:id="rId15"/>
      <w:pgSz w:w="11906" w:h="16838"/>
      <w:pgMar w:top="1417" w:right="1417" w:bottom="1417" w:left="1417" w:header="708" w:footer="10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C5" w:rsidRDefault="00A269C5" w:rsidP="00472EE2">
      <w:pPr>
        <w:spacing w:after="0" w:line="240" w:lineRule="auto"/>
      </w:pPr>
      <w:r>
        <w:separator/>
      </w:r>
    </w:p>
  </w:endnote>
  <w:endnote w:type="continuationSeparator" w:id="0">
    <w:p w:rsidR="00A269C5" w:rsidRDefault="00A269C5" w:rsidP="00472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9AB" w:rsidRDefault="005239AB" w:rsidP="00472EE2">
    <w:pPr>
      <w:pStyle w:val="llb"/>
      <w:pBdr>
        <w:top w:val="thinThickSmallGap" w:sz="24" w:space="1" w:color="622423" w:themeColor="accent2" w:themeShade="7F"/>
      </w:pBdr>
      <w:rPr>
        <w:rFonts w:ascii="Times New Roman" w:eastAsiaTheme="majorEastAsia" w:hAnsi="Times New Roman" w:cs="Times New Roman"/>
        <w:lang w:eastAsia="hu-HU"/>
      </w:rPr>
    </w:pPr>
    <w:r w:rsidRPr="00472EE2">
      <w:rPr>
        <w:rFonts w:ascii="Times New Roman" w:eastAsiaTheme="majorEastAsia" w:hAnsi="Times New Roman" w:cs="Times New Roman"/>
        <w:lang w:eastAsia="hu-HU"/>
      </w:rPr>
      <w:t xml:space="preserve">Vidékfejlesztési Albizottság 2013. </w:t>
    </w:r>
    <w:r w:rsidR="00282064">
      <w:rPr>
        <w:rFonts w:ascii="Times New Roman" w:eastAsiaTheme="majorEastAsia" w:hAnsi="Times New Roman" w:cs="Times New Roman"/>
        <w:lang w:eastAsia="hu-HU"/>
      </w:rPr>
      <w:t>június 11</w:t>
    </w:r>
    <w:r w:rsidRPr="00472EE2">
      <w:rPr>
        <w:rFonts w:ascii="Times New Roman" w:eastAsiaTheme="majorEastAsia" w:hAnsi="Times New Roman" w:cs="Times New Roman"/>
        <w:lang w:eastAsia="hu-HU"/>
      </w:rPr>
      <w:t xml:space="preserve">. – emlékeztető </w:t>
    </w:r>
    <w:r>
      <w:rPr>
        <w:rFonts w:ascii="Times New Roman" w:eastAsiaTheme="majorEastAsia" w:hAnsi="Times New Roman" w:cs="Times New Roman"/>
        <w:lang w:eastAsia="hu-HU"/>
      </w:rPr>
      <w:t xml:space="preserve">                                         </w:t>
    </w:r>
    <w:r w:rsidR="00C122E0">
      <w:rPr>
        <w:rFonts w:ascii="Times New Roman" w:eastAsiaTheme="majorEastAsia" w:hAnsi="Times New Roman" w:cs="Times New Roman"/>
        <w:lang w:eastAsia="hu-HU"/>
      </w:rPr>
      <w:fldChar w:fldCharType="begin"/>
    </w:r>
    <w:r>
      <w:rPr>
        <w:rFonts w:ascii="Times New Roman" w:eastAsiaTheme="majorEastAsia" w:hAnsi="Times New Roman" w:cs="Times New Roman"/>
        <w:lang w:eastAsia="hu-HU"/>
      </w:rPr>
      <w:instrText xml:space="preserve"> PAGE   \* MERGEFORMAT </w:instrText>
    </w:r>
    <w:r w:rsidR="00C122E0">
      <w:rPr>
        <w:rFonts w:ascii="Times New Roman" w:eastAsiaTheme="majorEastAsia" w:hAnsi="Times New Roman" w:cs="Times New Roman"/>
        <w:lang w:eastAsia="hu-HU"/>
      </w:rPr>
      <w:fldChar w:fldCharType="separate"/>
    </w:r>
    <w:r w:rsidR="00F63886">
      <w:rPr>
        <w:rFonts w:ascii="Times New Roman" w:eastAsiaTheme="majorEastAsia" w:hAnsi="Times New Roman" w:cs="Times New Roman"/>
        <w:noProof/>
        <w:lang w:eastAsia="hu-HU"/>
      </w:rPr>
      <w:t>1</w:t>
    </w:r>
    <w:r w:rsidR="00C122E0">
      <w:rPr>
        <w:rFonts w:ascii="Times New Roman" w:eastAsiaTheme="majorEastAsia" w:hAnsi="Times New Roman" w:cs="Times New Roman"/>
        <w:lang w:eastAsia="hu-HU"/>
      </w:rPr>
      <w:fldChar w:fldCharType="end"/>
    </w:r>
    <w:r>
      <w:rPr>
        <w:rFonts w:ascii="Times New Roman" w:eastAsiaTheme="majorEastAsia" w:hAnsi="Times New Roman" w:cs="Times New Roman"/>
        <w:lang w:eastAsia="hu-HU"/>
      </w:rPr>
      <w:t>/13. oldal</w:t>
    </w:r>
  </w:p>
  <w:p w:rsidR="005239AB" w:rsidRDefault="005239AB" w:rsidP="00472EE2">
    <w:pPr>
      <w:pStyle w:val="llb"/>
      <w:pBdr>
        <w:top w:val="thinThickSmallGap" w:sz="24" w:space="1" w:color="622423" w:themeColor="accent2" w:themeShade="7F"/>
      </w:pBdr>
      <w:rPr>
        <w:rFonts w:ascii="Times New Roman" w:eastAsiaTheme="majorEastAsia" w:hAnsi="Times New Roman" w:cs="Times New Roman"/>
        <w:lang w:eastAsia="hu-HU"/>
      </w:rPr>
    </w:pPr>
    <w:r>
      <w:rPr>
        <w:rFonts w:ascii="Times New Roman" w:eastAsiaTheme="majorEastAsia" w:hAnsi="Times New Roman" w:cs="Times New Roman"/>
        <w:lang w:eastAsia="hu-HU"/>
      </w:rPr>
      <w:t xml:space="preserve">                     </w:t>
    </w:r>
  </w:p>
  <w:p w:rsidR="005239AB" w:rsidRDefault="005239AB" w:rsidP="00472EE2">
    <w:pPr>
      <w:pStyle w:val="llb"/>
      <w:pBdr>
        <w:top w:val="thinThickSmallGap" w:sz="24" w:space="1" w:color="622423" w:themeColor="accent2" w:themeShade="7F"/>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C5" w:rsidRDefault="00A269C5" w:rsidP="00472EE2">
      <w:pPr>
        <w:spacing w:after="0" w:line="240" w:lineRule="auto"/>
      </w:pPr>
      <w:r>
        <w:separator/>
      </w:r>
    </w:p>
  </w:footnote>
  <w:footnote w:type="continuationSeparator" w:id="0">
    <w:p w:rsidR="00A269C5" w:rsidRDefault="00A269C5" w:rsidP="00472E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200"/>
    <w:multiLevelType w:val="hybridMultilevel"/>
    <w:tmpl w:val="A5869444"/>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
    <w:nsid w:val="1AD22AC4"/>
    <w:multiLevelType w:val="hybridMultilevel"/>
    <w:tmpl w:val="A64416F6"/>
    <w:lvl w:ilvl="0" w:tplc="1696BC9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CFF6A80"/>
    <w:multiLevelType w:val="hybridMultilevel"/>
    <w:tmpl w:val="E6B8B518"/>
    <w:lvl w:ilvl="0" w:tplc="74CC58E6">
      <w:start w:val="1"/>
      <w:numFmt w:val="decimal"/>
      <w:lvlText w:val="%1."/>
      <w:lvlJc w:val="left"/>
      <w:pPr>
        <w:ind w:left="1440" w:hanging="360"/>
      </w:pPr>
      <w:rPr>
        <w:rFonts w:cs="Times New Roman" w:hint="default"/>
        <w:b/>
      </w:rPr>
    </w:lvl>
    <w:lvl w:ilvl="1" w:tplc="040E0019" w:tentative="1">
      <w:start w:val="1"/>
      <w:numFmt w:val="lowerLetter"/>
      <w:lvlText w:val="%2."/>
      <w:lvlJc w:val="left"/>
      <w:pPr>
        <w:ind w:left="2160" w:hanging="360"/>
      </w:pPr>
      <w:rPr>
        <w:rFonts w:cs="Times New Roman"/>
      </w:rPr>
    </w:lvl>
    <w:lvl w:ilvl="2" w:tplc="040E001B" w:tentative="1">
      <w:start w:val="1"/>
      <w:numFmt w:val="lowerRoman"/>
      <w:lvlText w:val="%3."/>
      <w:lvlJc w:val="right"/>
      <w:pPr>
        <w:ind w:left="2880" w:hanging="180"/>
      </w:pPr>
      <w:rPr>
        <w:rFonts w:cs="Times New Roman"/>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3">
    <w:nsid w:val="2E5E147B"/>
    <w:multiLevelType w:val="hybridMultilevel"/>
    <w:tmpl w:val="0F6E54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4780BE7"/>
    <w:multiLevelType w:val="hybridMultilevel"/>
    <w:tmpl w:val="AE92B408"/>
    <w:lvl w:ilvl="0" w:tplc="7640EBC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73C3BB2"/>
    <w:multiLevelType w:val="hybridMultilevel"/>
    <w:tmpl w:val="A64416F6"/>
    <w:lvl w:ilvl="0" w:tplc="1696BC9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9A7070C"/>
    <w:multiLevelType w:val="hybridMultilevel"/>
    <w:tmpl w:val="A64416F6"/>
    <w:lvl w:ilvl="0" w:tplc="1696BC9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B7E085F"/>
    <w:multiLevelType w:val="hybridMultilevel"/>
    <w:tmpl w:val="89B0CB46"/>
    <w:lvl w:ilvl="0" w:tplc="437A172E">
      <w:start w:val="2"/>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16B64EA"/>
    <w:multiLevelType w:val="hybridMultilevel"/>
    <w:tmpl w:val="57EEA6F2"/>
    <w:lvl w:ilvl="0" w:tplc="FC82CB00">
      <w:start w:val="1"/>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B7E6CFA"/>
    <w:multiLevelType w:val="hybridMultilevel"/>
    <w:tmpl w:val="A64416F6"/>
    <w:lvl w:ilvl="0" w:tplc="1696BC9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386617F"/>
    <w:multiLevelType w:val="hybridMultilevel"/>
    <w:tmpl w:val="AF74A2EA"/>
    <w:lvl w:ilvl="0" w:tplc="0ED092F6">
      <w:start w:val="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8DBAAA0A">
      <w:start w:val="1"/>
      <w:numFmt w:val="lowerLetter"/>
      <w:lvlText w:val="%4)"/>
      <w:lvlJc w:val="left"/>
      <w:pPr>
        <w:ind w:left="2880" w:hanging="360"/>
      </w:pPr>
      <w:rPr>
        <w:rFonts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7962535"/>
    <w:multiLevelType w:val="hybridMultilevel"/>
    <w:tmpl w:val="EF006E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F044E57"/>
    <w:multiLevelType w:val="hybridMultilevel"/>
    <w:tmpl w:val="A64416F6"/>
    <w:lvl w:ilvl="0" w:tplc="1696BC9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8BD4D76"/>
    <w:multiLevelType w:val="hybridMultilevel"/>
    <w:tmpl w:val="EF006E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9C95EC3"/>
    <w:multiLevelType w:val="hybridMultilevel"/>
    <w:tmpl w:val="A64416F6"/>
    <w:lvl w:ilvl="0" w:tplc="1696BC9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9"/>
  </w:num>
  <w:num w:numId="5">
    <w:abstractNumId w:val="0"/>
  </w:num>
  <w:num w:numId="6">
    <w:abstractNumId w:val="7"/>
  </w:num>
  <w:num w:numId="7">
    <w:abstractNumId w:val="1"/>
  </w:num>
  <w:num w:numId="8">
    <w:abstractNumId w:val="14"/>
  </w:num>
  <w:num w:numId="9">
    <w:abstractNumId w:val="5"/>
  </w:num>
  <w:num w:numId="10">
    <w:abstractNumId w:val="6"/>
  </w:num>
  <w:num w:numId="11">
    <w:abstractNumId w:val="10"/>
  </w:num>
  <w:num w:numId="12">
    <w:abstractNumId w:val="12"/>
  </w:num>
  <w:num w:numId="13">
    <w:abstractNumId w:val="8"/>
  </w:num>
  <w:num w:numId="14">
    <w:abstractNumId w:val="11"/>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phie">
    <w15:presenceInfo w15:providerId="None" w15:userId="Sophi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F29B0"/>
    <w:rsid w:val="00002848"/>
    <w:rsid w:val="00037E3A"/>
    <w:rsid w:val="00045917"/>
    <w:rsid w:val="00055C72"/>
    <w:rsid w:val="00060FA3"/>
    <w:rsid w:val="0007162D"/>
    <w:rsid w:val="000735B9"/>
    <w:rsid w:val="00074F2F"/>
    <w:rsid w:val="000819B6"/>
    <w:rsid w:val="000E0347"/>
    <w:rsid w:val="000E492B"/>
    <w:rsid w:val="000F0FF8"/>
    <w:rsid w:val="00101F95"/>
    <w:rsid w:val="00103046"/>
    <w:rsid w:val="00104332"/>
    <w:rsid w:val="001060E1"/>
    <w:rsid w:val="00120A9D"/>
    <w:rsid w:val="00127800"/>
    <w:rsid w:val="00157C31"/>
    <w:rsid w:val="00175C21"/>
    <w:rsid w:val="001927D2"/>
    <w:rsid w:val="001938F2"/>
    <w:rsid w:val="00194FB2"/>
    <w:rsid w:val="001A7667"/>
    <w:rsid w:val="001D3047"/>
    <w:rsid w:val="001D5129"/>
    <w:rsid w:val="001E72A2"/>
    <w:rsid w:val="001F19C2"/>
    <w:rsid w:val="001F69A8"/>
    <w:rsid w:val="00213E20"/>
    <w:rsid w:val="0021691B"/>
    <w:rsid w:val="00217D04"/>
    <w:rsid w:val="00227AE8"/>
    <w:rsid w:val="00231B25"/>
    <w:rsid w:val="00241F35"/>
    <w:rsid w:val="0027249C"/>
    <w:rsid w:val="00281CAB"/>
    <w:rsid w:val="00282064"/>
    <w:rsid w:val="002B294F"/>
    <w:rsid w:val="002C174F"/>
    <w:rsid w:val="002C4834"/>
    <w:rsid w:val="002D2E17"/>
    <w:rsid w:val="002D7265"/>
    <w:rsid w:val="002E2F29"/>
    <w:rsid w:val="002F29B0"/>
    <w:rsid w:val="002F6B34"/>
    <w:rsid w:val="00300489"/>
    <w:rsid w:val="003140AA"/>
    <w:rsid w:val="00336A80"/>
    <w:rsid w:val="00344F94"/>
    <w:rsid w:val="00347AEB"/>
    <w:rsid w:val="0036714D"/>
    <w:rsid w:val="003814E5"/>
    <w:rsid w:val="003922DB"/>
    <w:rsid w:val="003A44E8"/>
    <w:rsid w:val="003B33ED"/>
    <w:rsid w:val="003B5577"/>
    <w:rsid w:val="003C0F86"/>
    <w:rsid w:val="003F325F"/>
    <w:rsid w:val="004008AD"/>
    <w:rsid w:val="00402924"/>
    <w:rsid w:val="0040773C"/>
    <w:rsid w:val="00411F41"/>
    <w:rsid w:val="00414F36"/>
    <w:rsid w:val="00422BF0"/>
    <w:rsid w:val="00424E27"/>
    <w:rsid w:val="004344D9"/>
    <w:rsid w:val="00472EE2"/>
    <w:rsid w:val="004856D9"/>
    <w:rsid w:val="00486035"/>
    <w:rsid w:val="0049405F"/>
    <w:rsid w:val="004A2E8C"/>
    <w:rsid w:val="004B217B"/>
    <w:rsid w:val="004B48D7"/>
    <w:rsid w:val="004B5614"/>
    <w:rsid w:val="004C0A0C"/>
    <w:rsid w:val="004F7D3F"/>
    <w:rsid w:val="00501BEC"/>
    <w:rsid w:val="0050560D"/>
    <w:rsid w:val="00507335"/>
    <w:rsid w:val="005239AB"/>
    <w:rsid w:val="005377A4"/>
    <w:rsid w:val="005448D2"/>
    <w:rsid w:val="0056770F"/>
    <w:rsid w:val="005715C6"/>
    <w:rsid w:val="00585816"/>
    <w:rsid w:val="00587899"/>
    <w:rsid w:val="005973C9"/>
    <w:rsid w:val="005A7BA8"/>
    <w:rsid w:val="005B2457"/>
    <w:rsid w:val="005B34F0"/>
    <w:rsid w:val="005D3EC5"/>
    <w:rsid w:val="005E4E3B"/>
    <w:rsid w:val="00604509"/>
    <w:rsid w:val="006152B7"/>
    <w:rsid w:val="00640C37"/>
    <w:rsid w:val="00647C1C"/>
    <w:rsid w:val="00655E26"/>
    <w:rsid w:val="006629F1"/>
    <w:rsid w:val="006655A8"/>
    <w:rsid w:val="00666240"/>
    <w:rsid w:val="00681AD1"/>
    <w:rsid w:val="006C59C1"/>
    <w:rsid w:val="006D1C6F"/>
    <w:rsid w:val="006F2AE3"/>
    <w:rsid w:val="006F7E8C"/>
    <w:rsid w:val="00717D6F"/>
    <w:rsid w:val="00736521"/>
    <w:rsid w:val="00742A88"/>
    <w:rsid w:val="00743F19"/>
    <w:rsid w:val="00755EEF"/>
    <w:rsid w:val="00761B96"/>
    <w:rsid w:val="007711CE"/>
    <w:rsid w:val="007826C1"/>
    <w:rsid w:val="00786188"/>
    <w:rsid w:val="00793875"/>
    <w:rsid w:val="007A20F3"/>
    <w:rsid w:val="007A352A"/>
    <w:rsid w:val="007A4CC8"/>
    <w:rsid w:val="007A74EE"/>
    <w:rsid w:val="007A7BA6"/>
    <w:rsid w:val="007B3362"/>
    <w:rsid w:val="007C474E"/>
    <w:rsid w:val="007E7401"/>
    <w:rsid w:val="00827BEE"/>
    <w:rsid w:val="0083267D"/>
    <w:rsid w:val="008570C0"/>
    <w:rsid w:val="008657E9"/>
    <w:rsid w:val="00867D3E"/>
    <w:rsid w:val="008736A6"/>
    <w:rsid w:val="00876417"/>
    <w:rsid w:val="008803D1"/>
    <w:rsid w:val="008C1DF5"/>
    <w:rsid w:val="008D179F"/>
    <w:rsid w:val="008F27BA"/>
    <w:rsid w:val="008F5ADF"/>
    <w:rsid w:val="00901BC4"/>
    <w:rsid w:val="00925E4C"/>
    <w:rsid w:val="00933F9C"/>
    <w:rsid w:val="00936677"/>
    <w:rsid w:val="00937AF6"/>
    <w:rsid w:val="00960B42"/>
    <w:rsid w:val="00971726"/>
    <w:rsid w:val="00974B21"/>
    <w:rsid w:val="00976F12"/>
    <w:rsid w:val="00995566"/>
    <w:rsid w:val="009A2C0B"/>
    <w:rsid w:val="009A5E46"/>
    <w:rsid w:val="009A6A59"/>
    <w:rsid w:val="009C5122"/>
    <w:rsid w:val="009C71EC"/>
    <w:rsid w:val="009C7F5E"/>
    <w:rsid w:val="009E5821"/>
    <w:rsid w:val="009E59B8"/>
    <w:rsid w:val="009F0B13"/>
    <w:rsid w:val="009F298F"/>
    <w:rsid w:val="00A12E97"/>
    <w:rsid w:val="00A23B7B"/>
    <w:rsid w:val="00A26289"/>
    <w:rsid w:val="00A269C5"/>
    <w:rsid w:val="00A26B10"/>
    <w:rsid w:val="00A322D5"/>
    <w:rsid w:val="00A4392D"/>
    <w:rsid w:val="00A4551F"/>
    <w:rsid w:val="00A45652"/>
    <w:rsid w:val="00A46598"/>
    <w:rsid w:val="00A63A98"/>
    <w:rsid w:val="00A67B25"/>
    <w:rsid w:val="00A7381D"/>
    <w:rsid w:val="00AA3CEF"/>
    <w:rsid w:val="00AA6597"/>
    <w:rsid w:val="00AC23F2"/>
    <w:rsid w:val="00AE05D8"/>
    <w:rsid w:val="00AE0B83"/>
    <w:rsid w:val="00AE3ADA"/>
    <w:rsid w:val="00AE3CF0"/>
    <w:rsid w:val="00B121A3"/>
    <w:rsid w:val="00B12506"/>
    <w:rsid w:val="00B2187B"/>
    <w:rsid w:val="00B3450D"/>
    <w:rsid w:val="00B3461C"/>
    <w:rsid w:val="00B372F6"/>
    <w:rsid w:val="00B40F0A"/>
    <w:rsid w:val="00B45D6D"/>
    <w:rsid w:val="00B47C74"/>
    <w:rsid w:val="00B55878"/>
    <w:rsid w:val="00B55BD3"/>
    <w:rsid w:val="00B62F55"/>
    <w:rsid w:val="00B638E9"/>
    <w:rsid w:val="00B7299D"/>
    <w:rsid w:val="00BA49AB"/>
    <w:rsid w:val="00BC0C08"/>
    <w:rsid w:val="00BC4921"/>
    <w:rsid w:val="00BD2E11"/>
    <w:rsid w:val="00BF06BC"/>
    <w:rsid w:val="00BF085D"/>
    <w:rsid w:val="00C056EC"/>
    <w:rsid w:val="00C122E0"/>
    <w:rsid w:val="00C1761C"/>
    <w:rsid w:val="00C22FEF"/>
    <w:rsid w:val="00C3354E"/>
    <w:rsid w:val="00C42E92"/>
    <w:rsid w:val="00C45E0B"/>
    <w:rsid w:val="00C46293"/>
    <w:rsid w:val="00C6000F"/>
    <w:rsid w:val="00C82E53"/>
    <w:rsid w:val="00C92242"/>
    <w:rsid w:val="00C933B1"/>
    <w:rsid w:val="00C93432"/>
    <w:rsid w:val="00CA1F09"/>
    <w:rsid w:val="00CA7B0B"/>
    <w:rsid w:val="00CB1999"/>
    <w:rsid w:val="00CC4BA5"/>
    <w:rsid w:val="00CD316B"/>
    <w:rsid w:val="00CE0056"/>
    <w:rsid w:val="00CE6305"/>
    <w:rsid w:val="00CF4105"/>
    <w:rsid w:val="00CF4814"/>
    <w:rsid w:val="00D041B7"/>
    <w:rsid w:val="00D1634C"/>
    <w:rsid w:val="00D2353E"/>
    <w:rsid w:val="00D3305A"/>
    <w:rsid w:val="00D35DA3"/>
    <w:rsid w:val="00D43C0F"/>
    <w:rsid w:val="00D73F0E"/>
    <w:rsid w:val="00D97FC7"/>
    <w:rsid w:val="00DB358F"/>
    <w:rsid w:val="00DC2F63"/>
    <w:rsid w:val="00DD07E8"/>
    <w:rsid w:val="00DD5FC0"/>
    <w:rsid w:val="00E01A58"/>
    <w:rsid w:val="00E0361B"/>
    <w:rsid w:val="00E12ED0"/>
    <w:rsid w:val="00E13253"/>
    <w:rsid w:val="00E1741C"/>
    <w:rsid w:val="00E3654A"/>
    <w:rsid w:val="00E36ECD"/>
    <w:rsid w:val="00E513DF"/>
    <w:rsid w:val="00E52FBE"/>
    <w:rsid w:val="00E71BC3"/>
    <w:rsid w:val="00E72B5C"/>
    <w:rsid w:val="00E733F6"/>
    <w:rsid w:val="00E87A0C"/>
    <w:rsid w:val="00E93390"/>
    <w:rsid w:val="00E94D16"/>
    <w:rsid w:val="00E97D16"/>
    <w:rsid w:val="00EA1375"/>
    <w:rsid w:val="00EC680B"/>
    <w:rsid w:val="00ED6BE0"/>
    <w:rsid w:val="00EE12C7"/>
    <w:rsid w:val="00F07EBE"/>
    <w:rsid w:val="00F14EA0"/>
    <w:rsid w:val="00F30BD6"/>
    <w:rsid w:val="00F568D5"/>
    <w:rsid w:val="00F63886"/>
    <w:rsid w:val="00F83CC0"/>
    <w:rsid w:val="00F903CC"/>
    <w:rsid w:val="00F91ED9"/>
    <w:rsid w:val="00FA0A63"/>
    <w:rsid w:val="00FD5076"/>
    <w:rsid w:val="00FF786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F0FF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995566"/>
    <w:pPr>
      <w:ind w:left="720"/>
      <w:contextualSpacing/>
    </w:pPr>
  </w:style>
  <w:style w:type="paragraph" w:styleId="Szvegtrzs2">
    <w:name w:val="Body Text 2"/>
    <w:basedOn w:val="Norml"/>
    <w:link w:val="Szvegtrzs2Char"/>
    <w:rsid w:val="00E513DF"/>
    <w:pPr>
      <w:spacing w:after="0" w:line="240" w:lineRule="auto"/>
      <w:jc w:val="both"/>
    </w:pPr>
    <w:rPr>
      <w:rFonts w:ascii="Arial" w:eastAsia="Times New Roman" w:hAnsi="Arial" w:cs="Times New Roman"/>
      <w:sz w:val="24"/>
      <w:szCs w:val="20"/>
      <w:lang w:eastAsia="hu-HU"/>
    </w:rPr>
  </w:style>
  <w:style w:type="character" w:customStyle="1" w:styleId="Szvegtrzs2Char">
    <w:name w:val="Szövegtörzs 2 Char"/>
    <w:basedOn w:val="Bekezdsalapbettpusa"/>
    <w:link w:val="Szvegtrzs2"/>
    <w:rsid w:val="00E513DF"/>
    <w:rPr>
      <w:rFonts w:ascii="Arial" w:eastAsia="Times New Roman" w:hAnsi="Arial" w:cs="Times New Roman"/>
      <w:sz w:val="24"/>
      <w:szCs w:val="20"/>
      <w:lang w:eastAsia="hu-HU"/>
    </w:rPr>
  </w:style>
  <w:style w:type="paragraph" w:styleId="lfej">
    <w:name w:val="header"/>
    <w:basedOn w:val="Norml"/>
    <w:link w:val="lfejChar"/>
    <w:uiPriority w:val="99"/>
    <w:unhideWhenUsed/>
    <w:rsid w:val="007A352A"/>
    <w:pPr>
      <w:tabs>
        <w:tab w:val="center" w:pos="4536"/>
        <w:tab w:val="right" w:pos="9072"/>
      </w:tabs>
      <w:spacing w:after="0" w:line="240" w:lineRule="auto"/>
    </w:pPr>
    <w:rPr>
      <w:rFonts w:ascii="Calibri" w:eastAsia="Calibri" w:hAnsi="Calibri" w:cs="Times New Roman"/>
    </w:rPr>
  </w:style>
  <w:style w:type="character" w:customStyle="1" w:styleId="lfejChar">
    <w:name w:val="Élőfej Char"/>
    <w:basedOn w:val="Bekezdsalapbettpusa"/>
    <w:link w:val="lfej"/>
    <w:uiPriority w:val="99"/>
    <w:rsid w:val="007A352A"/>
    <w:rPr>
      <w:rFonts w:ascii="Calibri" w:eastAsia="Calibri" w:hAnsi="Calibri" w:cs="Times New Roman"/>
    </w:rPr>
  </w:style>
  <w:style w:type="character" w:styleId="Kiemels2">
    <w:name w:val="Strong"/>
    <w:basedOn w:val="Bekezdsalapbettpusa"/>
    <w:uiPriority w:val="22"/>
    <w:qFormat/>
    <w:rsid w:val="007A352A"/>
    <w:rPr>
      <w:b/>
      <w:bCs/>
    </w:rPr>
  </w:style>
  <w:style w:type="paragraph" w:styleId="llb">
    <w:name w:val="footer"/>
    <w:basedOn w:val="Norml"/>
    <w:link w:val="llbChar"/>
    <w:uiPriority w:val="99"/>
    <w:unhideWhenUsed/>
    <w:rsid w:val="00472EE2"/>
    <w:pPr>
      <w:tabs>
        <w:tab w:val="center" w:pos="4536"/>
        <w:tab w:val="right" w:pos="9072"/>
      </w:tabs>
      <w:spacing w:after="0" w:line="240" w:lineRule="auto"/>
    </w:pPr>
  </w:style>
  <w:style w:type="character" w:customStyle="1" w:styleId="llbChar">
    <w:name w:val="Élőláb Char"/>
    <w:basedOn w:val="Bekezdsalapbettpusa"/>
    <w:link w:val="llb"/>
    <w:uiPriority w:val="99"/>
    <w:rsid w:val="00472EE2"/>
  </w:style>
  <w:style w:type="character" w:styleId="Hiperhivatkozs">
    <w:name w:val="Hyperlink"/>
    <w:basedOn w:val="Bekezdsalapbettpusa"/>
    <w:uiPriority w:val="99"/>
    <w:unhideWhenUsed/>
    <w:rsid w:val="00282064"/>
    <w:rPr>
      <w:color w:val="0000FF" w:themeColor="hyperlink"/>
      <w:u w:val="single"/>
    </w:rPr>
  </w:style>
  <w:style w:type="paragraph" w:customStyle="1" w:styleId="nagykzp">
    <w:name w:val="nagyközép"/>
    <w:basedOn w:val="Norml"/>
    <w:link w:val="nagykzpChar"/>
    <w:rsid w:val="00E71BC3"/>
    <w:pPr>
      <w:keepNext/>
      <w:spacing w:before="360" w:after="240" w:line="240" w:lineRule="auto"/>
      <w:jc w:val="center"/>
    </w:pPr>
    <w:rPr>
      <w:rFonts w:ascii="Times New Roman" w:eastAsia="Times New Roman" w:hAnsi="Times New Roman" w:cs="Times New Roman"/>
      <w:caps/>
      <w:spacing w:val="-4"/>
      <w:sz w:val="30"/>
      <w:szCs w:val="30"/>
      <w:lang w:eastAsia="hu-HU"/>
    </w:rPr>
  </w:style>
  <w:style w:type="character" w:customStyle="1" w:styleId="nagykzpChar">
    <w:name w:val="nagyközép Char"/>
    <w:link w:val="nagykzp"/>
    <w:rsid w:val="00E71BC3"/>
    <w:rPr>
      <w:rFonts w:ascii="Times New Roman" w:eastAsia="Times New Roman" w:hAnsi="Times New Roman" w:cs="Times New Roman"/>
      <w:caps/>
      <w:spacing w:val="-4"/>
      <w:sz w:val="30"/>
      <w:szCs w:val="30"/>
      <w:lang w:eastAsia="hu-HU"/>
    </w:rPr>
  </w:style>
  <w:style w:type="paragraph" w:styleId="Buborkszveg">
    <w:name w:val="Balloon Text"/>
    <w:basedOn w:val="Norml"/>
    <w:link w:val="BuborkszvegChar"/>
    <w:uiPriority w:val="99"/>
    <w:semiHidden/>
    <w:unhideWhenUsed/>
    <w:rsid w:val="0021691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6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995566"/>
    <w:pPr>
      <w:ind w:left="720"/>
      <w:contextualSpacing/>
    </w:pPr>
  </w:style>
  <w:style w:type="paragraph" w:styleId="Szvegtrzs2">
    <w:name w:val="Body Text 2"/>
    <w:basedOn w:val="Norml"/>
    <w:link w:val="Szvegtrzs2Char"/>
    <w:rsid w:val="00E513DF"/>
    <w:pPr>
      <w:spacing w:after="0" w:line="240" w:lineRule="auto"/>
      <w:jc w:val="both"/>
    </w:pPr>
    <w:rPr>
      <w:rFonts w:ascii="Arial" w:eastAsia="Times New Roman" w:hAnsi="Arial" w:cs="Times New Roman"/>
      <w:sz w:val="24"/>
      <w:szCs w:val="20"/>
      <w:lang w:eastAsia="hu-HU"/>
    </w:rPr>
  </w:style>
  <w:style w:type="character" w:customStyle="1" w:styleId="Szvegtrzs2Char">
    <w:name w:val="Szövegtörzs 2 Char"/>
    <w:basedOn w:val="Bekezdsalapbettpusa"/>
    <w:link w:val="Szvegtrzs2"/>
    <w:rsid w:val="00E513DF"/>
    <w:rPr>
      <w:rFonts w:ascii="Arial" w:eastAsia="Times New Roman" w:hAnsi="Arial" w:cs="Times New Roman"/>
      <w:sz w:val="24"/>
      <w:szCs w:val="20"/>
      <w:lang w:eastAsia="hu-HU"/>
    </w:rPr>
  </w:style>
  <w:style w:type="paragraph" w:styleId="lfej">
    <w:name w:val="header"/>
    <w:basedOn w:val="Norml"/>
    <w:link w:val="lfejChar"/>
    <w:uiPriority w:val="99"/>
    <w:unhideWhenUsed/>
    <w:rsid w:val="007A352A"/>
    <w:pPr>
      <w:tabs>
        <w:tab w:val="center" w:pos="4536"/>
        <w:tab w:val="right" w:pos="9072"/>
      </w:tabs>
      <w:spacing w:after="0" w:line="240" w:lineRule="auto"/>
    </w:pPr>
    <w:rPr>
      <w:rFonts w:ascii="Calibri" w:eastAsia="Calibri" w:hAnsi="Calibri" w:cs="Times New Roman"/>
    </w:rPr>
  </w:style>
  <w:style w:type="character" w:customStyle="1" w:styleId="lfejChar">
    <w:name w:val="Élőfej Char"/>
    <w:basedOn w:val="Bekezdsalapbettpusa"/>
    <w:link w:val="lfej"/>
    <w:uiPriority w:val="99"/>
    <w:rsid w:val="007A352A"/>
    <w:rPr>
      <w:rFonts w:ascii="Calibri" w:eastAsia="Calibri" w:hAnsi="Calibri" w:cs="Times New Roman"/>
    </w:rPr>
  </w:style>
  <w:style w:type="character" w:styleId="Kiemels2">
    <w:name w:val="Strong"/>
    <w:basedOn w:val="Bekezdsalapbettpusa"/>
    <w:uiPriority w:val="22"/>
    <w:qFormat/>
    <w:rsid w:val="007A352A"/>
    <w:rPr>
      <w:b/>
      <w:bCs/>
    </w:rPr>
  </w:style>
  <w:style w:type="paragraph" w:styleId="llb">
    <w:name w:val="footer"/>
    <w:basedOn w:val="Norml"/>
    <w:link w:val="llbChar"/>
    <w:uiPriority w:val="99"/>
    <w:unhideWhenUsed/>
    <w:rsid w:val="00472EE2"/>
    <w:pPr>
      <w:tabs>
        <w:tab w:val="center" w:pos="4536"/>
        <w:tab w:val="right" w:pos="9072"/>
      </w:tabs>
      <w:spacing w:after="0" w:line="240" w:lineRule="auto"/>
    </w:pPr>
  </w:style>
  <w:style w:type="character" w:customStyle="1" w:styleId="llbChar">
    <w:name w:val="Élőláb Char"/>
    <w:basedOn w:val="Bekezdsalapbettpusa"/>
    <w:link w:val="llb"/>
    <w:uiPriority w:val="99"/>
    <w:rsid w:val="00472EE2"/>
  </w:style>
  <w:style w:type="character" w:styleId="Hiperhivatkozs">
    <w:name w:val="Hyperlink"/>
    <w:basedOn w:val="Bekezdsalapbettpusa"/>
    <w:uiPriority w:val="99"/>
    <w:unhideWhenUsed/>
    <w:rsid w:val="00282064"/>
    <w:rPr>
      <w:color w:val="0000FF" w:themeColor="hyperlink"/>
      <w:u w:val="single"/>
    </w:rPr>
  </w:style>
  <w:style w:type="paragraph" w:customStyle="1" w:styleId="nagykzp">
    <w:name w:val="nagyközép"/>
    <w:basedOn w:val="Norml"/>
    <w:link w:val="nagykzpChar"/>
    <w:rsid w:val="00E71BC3"/>
    <w:pPr>
      <w:keepNext/>
      <w:spacing w:before="360" w:after="240" w:line="240" w:lineRule="auto"/>
      <w:jc w:val="center"/>
    </w:pPr>
    <w:rPr>
      <w:rFonts w:ascii="Times New Roman" w:eastAsia="Times New Roman" w:hAnsi="Times New Roman" w:cs="Times New Roman"/>
      <w:caps/>
      <w:spacing w:val="-4"/>
      <w:sz w:val="30"/>
      <w:szCs w:val="30"/>
      <w:lang w:eastAsia="hu-HU"/>
    </w:rPr>
  </w:style>
  <w:style w:type="character" w:customStyle="1" w:styleId="nagykzpChar">
    <w:name w:val="nagyközép Char"/>
    <w:link w:val="nagykzp"/>
    <w:rsid w:val="00E71BC3"/>
    <w:rPr>
      <w:rFonts w:ascii="Times New Roman" w:eastAsia="Times New Roman" w:hAnsi="Times New Roman" w:cs="Times New Roman"/>
      <w:caps/>
      <w:spacing w:val="-4"/>
      <w:sz w:val="30"/>
      <w:szCs w:val="30"/>
      <w:lang w:eastAsia="hu-HU"/>
    </w:rPr>
  </w:style>
</w:styles>
</file>

<file path=word/webSettings.xml><?xml version="1.0" encoding="utf-8"?>
<w:webSettings xmlns:r="http://schemas.openxmlformats.org/officeDocument/2006/relationships" xmlns:w="http://schemas.openxmlformats.org/wordprocessingml/2006/main">
  <w:divs>
    <w:div w:id="234972522">
      <w:bodyDiv w:val="1"/>
      <w:marLeft w:val="0"/>
      <w:marRight w:val="0"/>
      <w:marTop w:val="0"/>
      <w:marBottom w:val="0"/>
      <w:divBdr>
        <w:top w:val="none" w:sz="0" w:space="0" w:color="auto"/>
        <w:left w:val="none" w:sz="0" w:space="0" w:color="auto"/>
        <w:bottom w:val="none" w:sz="0" w:space="0" w:color="auto"/>
        <w:right w:val="none" w:sz="0" w:space="0" w:color="auto"/>
      </w:divBdr>
    </w:div>
    <w:div w:id="449711789">
      <w:bodyDiv w:val="1"/>
      <w:marLeft w:val="0"/>
      <w:marRight w:val="0"/>
      <w:marTop w:val="0"/>
      <w:marBottom w:val="0"/>
      <w:divBdr>
        <w:top w:val="none" w:sz="0" w:space="0" w:color="auto"/>
        <w:left w:val="none" w:sz="0" w:space="0" w:color="auto"/>
        <w:bottom w:val="none" w:sz="0" w:space="0" w:color="auto"/>
        <w:right w:val="none" w:sz="0" w:space="0" w:color="auto"/>
      </w:divBdr>
    </w:div>
    <w:div w:id="14068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PowerPoint_bemutat_2.ppt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bemutat_1.ppt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CF80-4CDD-4F8B-A1DE-7926C6646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2499</Words>
  <Characters>17250</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Dienes Melinda</dc:creator>
  <cp:lastModifiedBy>BereczL</cp:lastModifiedBy>
  <cp:revision>2</cp:revision>
  <dcterms:created xsi:type="dcterms:W3CDTF">2013-06-21T09:59:00Z</dcterms:created>
  <dcterms:modified xsi:type="dcterms:W3CDTF">2013-06-21T09:59:00Z</dcterms:modified>
</cp:coreProperties>
</file>