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7D" w:rsidRPr="00D116C4" w:rsidRDefault="000E2C7D" w:rsidP="00971F3D">
      <w:pPr>
        <w:spacing w:after="120"/>
        <w:jc w:val="center"/>
        <w:rPr>
          <w:rFonts w:ascii="Times New Roman" w:hAnsi="Times New Roman" w:cs="Times New Roman"/>
          <w:b/>
          <w:bCs/>
          <w:spacing w:val="20"/>
          <w:sz w:val="24"/>
          <w:szCs w:val="24"/>
        </w:rPr>
      </w:pPr>
      <w:bookmarkStart w:id="0" w:name="_GoBack"/>
      <w:bookmarkEnd w:id="0"/>
      <w:r w:rsidRPr="00D116C4">
        <w:rPr>
          <w:rFonts w:ascii="Times New Roman" w:hAnsi="Times New Roman" w:cs="Times New Roman"/>
          <w:b/>
          <w:bCs/>
          <w:spacing w:val="20"/>
          <w:sz w:val="24"/>
          <w:szCs w:val="24"/>
        </w:rPr>
        <w:t>EMLÉKEZTETŐ</w:t>
      </w:r>
    </w:p>
    <w:p w:rsidR="000E2C7D" w:rsidRPr="00D116C4" w:rsidRDefault="000E2C7D" w:rsidP="00971F3D">
      <w:pPr>
        <w:spacing w:after="120"/>
        <w:jc w:val="center"/>
        <w:rPr>
          <w:rFonts w:ascii="Times New Roman" w:hAnsi="Times New Roman" w:cs="Times New Roman"/>
          <w:sz w:val="24"/>
          <w:szCs w:val="24"/>
        </w:rPr>
      </w:pPr>
      <w:r w:rsidRPr="00D116C4">
        <w:rPr>
          <w:rFonts w:ascii="Times New Roman" w:hAnsi="Times New Roman" w:cs="Times New Roman"/>
          <w:sz w:val="24"/>
          <w:szCs w:val="24"/>
        </w:rPr>
        <w:t>MB Erdészeti Albizottsági ülés</w:t>
      </w:r>
    </w:p>
    <w:p w:rsidR="000E2C7D" w:rsidRPr="00D116C4" w:rsidRDefault="000E2C7D" w:rsidP="00971F3D">
      <w:pPr>
        <w:spacing w:after="120"/>
        <w:jc w:val="both"/>
        <w:rPr>
          <w:rFonts w:ascii="Times New Roman" w:hAnsi="Times New Roman" w:cs="Times New Roman"/>
          <w:b/>
          <w:bCs/>
          <w:sz w:val="24"/>
          <w:szCs w:val="24"/>
        </w:rPr>
      </w:pPr>
    </w:p>
    <w:p w:rsidR="000E2C7D" w:rsidRPr="00D116C4" w:rsidRDefault="000E2C7D" w:rsidP="00971F3D">
      <w:pPr>
        <w:spacing w:after="120"/>
        <w:jc w:val="both"/>
        <w:rPr>
          <w:rFonts w:ascii="Times New Roman" w:hAnsi="Times New Roman" w:cs="Times New Roman"/>
          <w:sz w:val="24"/>
          <w:szCs w:val="24"/>
        </w:rPr>
      </w:pPr>
      <w:r w:rsidRPr="00D116C4">
        <w:rPr>
          <w:rFonts w:ascii="Times New Roman" w:hAnsi="Times New Roman" w:cs="Times New Roman"/>
          <w:b/>
          <w:bCs/>
          <w:sz w:val="24"/>
          <w:szCs w:val="24"/>
        </w:rPr>
        <w:t>Időpont</w:t>
      </w:r>
      <w:r w:rsidRPr="00D116C4">
        <w:rPr>
          <w:rFonts w:ascii="Times New Roman" w:hAnsi="Times New Roman" w:cs="Times New Roman"/>
          <w:sz w:val="24"/>
          <w:szCs w:val="24"/>
        </w:rPr>
        <w:t>: 2013. február 19.</w:t>
      </w:r>
    </w:p>
    <w:p w:rsidR="000E2C7D" w:rsidRPr="00D116C4" w:rsidRDefault="000E2C7D" w:rsidP="00971F3D">
      <w:pPr>
        <w:spacing w:after="120"/>
        <w:jc w:val="both"/>
        <w:rPr>
          <w:rFonts w:ascii="Times New Roman" w:hAnsi="Times New Roman" w:cs="Times New Roman"/>
          <w:sz w:val="24"/>
          <w:szCs w:val="24"/>
        </w:rPr>
      </w:pPr>
      <w:r w:rsidRPr="00D116C4">
        <w:rPr>
          <w:rFonts w:ascii="Times New Roman" w:hAnsi="Times New Roman" w:cs="Times New Roman"/>
          <w:b/>
          <w:bCs/>
          <w:sz w:val="24"/>
          <w:szCs w:val="24"/>
        </w:rPr>
        <w:t>Helyszín</w:t>
      </w:r>
      <w:r w:rsidRPr="00D116C4">
        <w:rPr>
          <w:rFonts w:ascii="Times New Roman" w:hAnsi="Times New Roman" w:cs="Times New Roman"/>
          <w:sz w:val="24"/>
          <w:szCs w:val="24"/>
        </w:rPr>
        <w:t>: VM 203. tárgyaló</w:t>
      </w:r>
    </w:p>
    <w:p w:rsidR="000E2C7D" w:rsidRPr="00D116C4" w:rsidRDefault="000E2C7D" w:rsidP="00971F3D">
      <w:pPr>
        <w:spacing w:after="120"/>
        <w:jc w:val="both"/>
        <w:rPr>
          <w:rFonts w:ascii="Times New Roman" w:hAnsi="Times New Roman" w:cs="Times New Roman"/>
          <w:sz w:val="24"/>
          <w:szCs w:val="24"/>
        </w:rPr>
      </w:pPr>
      <w:r w:rsidRPr="00D116C4">
        <w:rPr>
          <w:rFonts w:ascii="Times New Roman" w:hAnsi="Times New Roman" w:cs="Times New Roman"/>
          <w:b/>
          <w:bCs/>
          <w:sz w:val="24"/>
          <w:szCs w:val="24"/>
        </w:rPr>
        <w:t xml:space="preserve">Résztvevők: </w:t>
      </w:r>
      <w:r w:rsidRPr="00D116C4">
        <w:rPr>
          <w:rFonts w:ascii="Times New Roman" w:hAnsi="Times New Roman" w:cs="Times New Roman"/>
          <w:sz w:val="24"/>
          <w:szCs w:val="24"/>
        </w:rPr>
        <w:t>a mellékelt jelenléti ív szerint</w:t>
      </w:r>
    </w:p>
    <w:p w:rsidR="000E2C7D" w:rsidRPr="00D116C4" w:rsidRDefault="000E2C7D" w:rsidP="00971F3D">
      <w:pPr>
        <w:spacing w:after="120"/>
        <w:jc w:val="both"/>
        <w:rPr>
          <w:rFonts w:ascii="Times New Roman" w:hAnsi="Times New Roman" w:cs="Times New Roman"/>
          <w:sz w:val="24"/>
          <w:szCs w:val="24"/>
        </w:rPr>
      </w:pPr>
      <w:r w:rsidRPr="007F1076">
        <w:rPr>
          <w:rFonts w:ascii="Times New Roman" w:hAnsi="Times New Roman" w:cs="Times New Roman"/>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8.85pt" o:ole="">
            <v:imagedata r:id="rId8" o:title=""/>
          </v:shape>
          <o:OLEObject Type="Embed" ProgID="AcroExch.Document.11" ShapeID="_x0000_i1025" DrawAspect="Icon" ObjectID="_1424697959" r:id="rId9"/>
        </w:object>
      </w:r>
    </w:p>
    <w:p w:rsidR="000E2C7D" w:rsidRPr="00D116C4" w:rsidRDefault="000E2C7D" w:rsidP="00971F3D">
      <w:pPr>
        <w:spacing w:after="120"/>
        <w:jc w:val="both"/>
        <w:rPr>
          <w:rFonts w:ascii="Times New Roman" w:hAnsi="Times New Roman" w:cs="Times New Roman"/>
          <w:sz w:val="24"/>
          <w:szCs w:val="24"/>
        </w:rPr>
      </w:pPr>
    </w:p>
    <w:p w:rsidR="000E2C7D" w:rsidRPr="00D116C4" w:rsidRDefault="000E2C7D" w:rsidP="00971F3D">
      <w:pPr>
        <w:spacing w:after="120"/>
        <w:jc w:val="both"/>
        <w:rPr>
          <w:rFonts w:ascii="Times New Roman" w:hAnsi="Times New Roman" w:cs="Times New Roman"/>
          <w:b/>
          <w:bCs/>
          <w:sz w:val="24"/>
          <w:szCs w:val="24"/>
        </w:rPr>
      </w:pPr>
      <w:r w:rsidRPr="00D116C4">
        <w:rPr>
          <w:rFonts w:ascii="Times New Roman" w:hAnsi="Times New Roman" w:cs="Times New Roman"/>
          <w:b/>
          <w:bCs/>
          <w:sz w:val="24"/>
          <w:szCs w:val="24"/>
        </w:rPr>
        <w:t>Levezető elnök: Dr. Sárvári János, MEGOSZ</w:t>
      </w:r>
    </w:p>
    <w:p w:rsidR="000E2C7D" w:rsidRPr="00D116C4" w:rsidRDefault="000E2C7D" w:rsidP="00971F3D">
      <w:pPr>
        <w:spacing w:after="120"/>
        <w:jc w:val="both"/>
        <w:rPr>
          <w:rFonts w:ascii="Times New Roman" w:hAnsi="Times New Roman" w:cs="Times New Roman"/>
          <w:b/>
          <w:bCs/>
          <w:sz w:val="24"/>
          <w:szCs w:val="24"/>
        </w:rPr>
      </w:pPr>
    </w:p>
    <w:p w:rsidR="000E2C7D" w:rsidRPr="002672A7" w:rsidRDefault="000E2C7D" w:rsidP="00971F3D">
      <w:pPr>
        <w:pStyle w:val="Listaszerbekezds"/>
        <w:numPr>
          <w:ilvl w:val="0"/>
          <w:numId w:val="3"/>
        </w:numPr>
        <w:spacing w:after="120"/>
        <w:ind w:left="0" w:firstLine="0"/>
        <w:jc w:val="both"/>
        <w:rPr>
          <w:rFonts w:ascii="Times New Roman" w:hAnsi="Times New Roman" w:cs="Times New Roman"/>
          <w:b/>
          <w:bCs/>
          <w:sz w:val="24"/>
          <w:szCs w:val="24"/>
        </w:rPr>
      </w:pPr>
      <w:r>
        <w:rPr>
          <w:rFonts w:ascii="Times New Roman" w:hAnsi="Times New Roman" w:cs="Times New Roman"/>
          <w:b/>
          <w:bCs/>
          <w:sz w:val="24"/>
          <w:szCs w:val="24"/>
        </w:rPr>
        <w:t>napirendi pont: M</w:t>
      </w:r>
      <w:r w:rsidRPr="002672A7">
        <w:rPr>
          <w:rFonts w:ascii="Times New Roman" w:hAnsi="Times New Roman" w:cs="Times New Roman"/>
          <w:b/>
          <w:bCs/>
          <w:sz w:val="24"/>
          <w:szCs w:val="24"/>
        </w:rPr>
        <w:t>egnyitó, az ülés napirendjének ismertetése és jóváhagyása</w:t>
      </w:r>
    </w:p>
    <w:p w:rsidR="000E2C7D" w:rsidRPr="004B13C0" w:rsidRDefault="000E2C7D" w:rsidP="00971F3D">
      <w:pPr>
        <w:spacing w:after="120"/>
        <w:jc w:val="both"/>
        <w:rPr>
          <w:rFonts w:ascii="Times New Roman" w:hAnsi="Times New Roman" w:cs="Times New Roman"/>
          <w:sz w:val="24"/>
          <w:szCs w:val="24"/>
        </w:rPr>
      </w:pPr>
      <w:r w:rsidRPr="00D116C4">
        <w:rPr>
          <w:rFonts w:ascii="Times New Roman" w:hAnsi="Times New Roman" w:cs="Times New Roman"/>
          <w:sz w:val="24"/>
          <w:szCs w:val="24"/>
          <w:u w:val="single"/>
        </w:rPr>
        <w:t>Dr. Sárvári János, elnök</w:t>
      </w:r>
      <w:r w:rsidRPr="004B13C0">
        <w:rPr>
          <w:rFonts w:ascii="Times New Roman" w:hAnsi="Times New Roman" w:cs="Times New Roman"/>
          <w:sz w:val="24"/>
          <w:szCs w:val="24"/>
        </w:rPr>
        <w:t>:</w:t>
      </w:r>
      <w:r>
        <w:rPr>
          <w:rFonts w:ascii="Times New Roman" w:hAnsi="Times New Roman" w:cs="Times New Roman"/>
          <w:sz w:val="24"/>
          <w:szCs w:val="24"/>
        </w:rPr>
        <w:t xml:space="preserve"> köszöntötte a megjelent tagokat a 2013-as év első ülésén.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A határozatképesség felmérését követően tájékoztatta a jelenlévőket, hogy a 12 szavazati jogú tag jelenléte az ülésen, tehát az albizottság nem határozatképes, és ez az albizottság alakításhoz sem elégséges, így az albizottság újbóli megalakulására nincs lehetőség.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Az Ügyrend lehetőséget nyújt írásbeli eljárásra, így javasolta, </w:t>
      </w:r>
      <w:r w:rsidRPr="003C536C">
        <w:rPr>
          <w:rFonts w:ascii="Times New Roman" w:hAnsi="Times New Roman" w:cs="Times New Roman"/>
          <w:sz w:val="24"/>
          <w:szCs w:val="24"/>
        </w:rPr>
        <w:t>hogy a tagok mondják ki az EAB újbóli megalakulását, melyhez további 3 tag írásbeli hozzájárulását kér</w:t>
      </w:r>
      <w:r>
        <w:rPr>
          <w:rFonts w:ascii="Times New Roman" w:hAnsi="Times New Roman" w:cs="Times New Roman"/>
          <w:sz w:val="24"/>
          <w:szCs w:val="24"/>
        </w:rPr>
        <w:t>i majd írásban</w:t>
      </w:r>
      <w:r w:rsidRPr="003C536C">
        <w:rPr>
          <w:rFonts w:ascii="Times New Roman" w:hAnsi="Times New Roman" w:cs="Times New Roman"/>
          <w:sz w:val="24"/>
          <w:szCs w:val="24"/>
        </w:rPr>
        <w:t>.</w:t>
      </w:r>
    </w:p>
    <w:p w:rsidR="000E2C7D"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A döntési pontokkal kapcsolatban pedig az MB Titkárságtól kérte, hogy az emlékeztető kiküldése előtt küldje meg az EAB tagoknak, hogy azokról is írásbeli szavazás történhessen. Így az MB jövő heti ülése előtt már elfogadottá válhatnak a javaslati pontok megerősítve azoknak a tagoknak a szavazatával, akik ezen az ülésen nincsenek jelen.</w:t>
      </w:r>
    </w:p>
    <w:p w:rsidR="000E2C7D" w:rsidRPr="003908BE" w:rsidRDefault="000E2C7D" w:rsidP="00971F3D">
      <w:pPr>
        <w:spacing w:after="120"/>
        <w:jc w:val="both"/>
        <w:rPr>
          <w:rFonts w:ascii="Times New Roman" w:hAnsi="Times New Roman" w:cs="Times New Roman"/>
          <w:i/>
          <w:iCs/>
          <w:sz w:val="24"/>
          <w:szCs w:val="24"/>
        </w:rPr>
      </w:pPr>
      <w:r>
        <w:rPr>
          <w:rFonts w:ascii="Times New Roman" w:hAnsi="Times New Roman" w:cs="Times New Roman"/>
          <w:sz w:val="24"/>
          <w:szCs w:val="24"/>
        </w:rPr>
        <w:t xml:space="preserve">A fentiekhez kérte az albizottság jelen lévő tagjainak jóváhagyását: </w:t>
      </w:r>
      <w:r>
        <w:rPr>
          <w:rFonts w:ascii="Times New Roman" w:hAnsi="Times New Roman" w:cs="Times New Roman"/>
          <w:i/>
          <w:iCs/>
          <w:sz w:val="24"/>
          <w:szCs w:val="24"/>
        </w:rPr>
        <w:t>a jelenlévő</w:t>
      </w:r>
      <w:r w:rsidRPr="008C36CF">
        <w:rPr>
          <w:rFonts w:ascii="Times New Roman" w:hAnsi="Times New Roman" w:cs="Times New Roman"/>
          <w:i/>
          <w:iCs/>
          <w:sz w:val="24"/>
          <w:szCs w:val="24"/>
        </w:rPr>
        <w:t xml:space="preserve"> EAB tagok egyhangúan elfogadták az elnök javaslatát.</w:t>
      </w:r>
    </w:p>
    <w:p w:rsidR="000E2C7D" w:rsidRPr="00D116C4" w:rsidRDefault="000E2C7D" w:rsidP="00971F3D">
      <w:pPr>
        <w:spacing w:after="120"/>
        <w:jc w:val="both"/>
        <w:rPr>
          <w:rFonts w:ascii="Times New Roman" w:hAnsi="Times New Roman" w:cs="Times New Roman"/>
          <w:sz w:val="24"/>
          <w:szCs w:val="24"/>
        </w:rPr>
      </w:pPr>
      <w:r w:rsidRPr="00D116C4">
        <w:rPr>
          <w:rFonts w:ascii="Times New Roman" w:hAnsi="Times New Roman" w:cs="Times New Roman"/>
          <w:sz w:val="24"/>
          <w:szCs w:val="24"/>
        </w:rPr>
        <w:t xml:space="preserve">Elnök </w:t>
      </w:r>
      <w:r>
        <w:rPr>
          <w:rFonts w:ascii="Times New Roman" w:hAnsi="Times New Roman" w:cs="Times New Roman"/>
          <w:sz w:val="24"/>
          <w:szCs w:val="24"/>
        </w:rPr>
        <w:t>ú</w:t>
      </w:r>
      <w:r w:rsidRPr="00D116C4">
        <w:rPr>
          <w:rFonts w:ascii="Times New Roman" w:hAnsi="Times New Roman" w:cs="Times New Roman"/>
          <w:sz w:val="24"/>
          <w:szCs w:val="24"/>
        </w:rPr>
        <w:t xml:space="preserve">r tájékoztatatta a megjelenteket, hogy a napirendi pontok sorrendjében módosítással él, amely szerint a 6. napirendi pont és az 3. </w:t>
      </w:r>
      <w:r>
        <w:rPr>
          <w:rFonts w:ascii="Times New Roman" w:hAnsi="Times New Roman" w:cs="Times New Roman"/>
          <w:sz w:val="24"/>
          <w:szCs w:val="24"/>
        </w:rPr>
        <w:t xml:space="preserve">napirendi pont helyet cserél a 6. napirendi ponthoz tartozó előadók kérésére. </w:t>
      </w:r>
    </w:p>
    <w:p w:rsidR="000E2C7D" w:rsidRPr="00D116C4" w:rsidRDefault="000E2C7D" w:rsidP="00971F3D">
      <w:pPr>
        <w:spacing w:after="120"/>
        <w:jc w:val="both"/>
        <w:rPr>
          <w:rFonts w:ascii="Times New Roman" w:hAnsi="Times New Roman" w:cs="Times New Roman"/>
          <w:sz w:val="24"/>
          <w:szCs w:val="24"/>
        </w:rPr>
      </w:pPr>
      <w:r w:rsidRPr="00D116C4">
        <w:rPr>
          <w:rFonts w:ascii="Times New Roman" w:hAnsi="Times New Roman" w:cs="Times New Roman"/>
          <w:sz w:val="24"/>
          <w:szCs w:val="24"/>
        </w:rPr>
        <w:t xml:space="preserve">A </w:t>
      </w:r>
      <w:r>
        <w:rPr>
          <w:rFonts w:ascii="Times New Roman" w:hAnsi="Times New Roman" w:cs="Times New Roman"/>
          <w:sz w:val="24"/>
          <w:szCs w:val="24"/>
        </w:rPr>
        <w:t xml:space="preserve">jelenlévő EAB </w:t>
      </w:r>
      <w:r w:rsidRPr="00D116C4">
        <w:rPr>
          <w:rFonts w:ascii="Times New Roman" w:hAnsi="Times New Roman" w:cs="Times New Roman"/>
          <w:sz w:val="24"/>
          <w:szCs w:val="24"/>
        </w:rPr>
        <w:t xml:space="preserve">tagok a napirendi pontokra vonatkozó módosítást egyhangúan elfogadták. </w:t>
      </w:r>
    </w:p>
    <w:p w:rsidR="000E2C7D" w:rsidRPr="006062B8" w:rsidRDefault="000E2C7D" w:rsidP="00971F3D">
      <w:pPr>
        <w:pStyle w:val="Listaszerbekezds"/>
        <w:numPr>
          <w:ilvl w:val="0"/>
          <w:numId w:val="3"/>
        </w:numPr>
        <w:spacing w:after="120"/>
        <w:ind w:left="0" w:firstLine="0"/>
        <w:jc w:val="both"/>
        <w:rPr>
          <w:rFonts w:ascii="Times New Roman" w:hAnsi="Times New Roman" w:cs="Times New Roman"/>
          <w:b/>
          <w:bCs/>
          <w:sz w:val="24"/>
          <w:szCs w:val="24"/>
        </w:rPr>
      </w:pPr>
      <w:r w:rsidRPr="00D116C4">
        <w:rPr>
          <w:rFonts w:ascii="Times New Roman" w:hAnsi="Times New Roman" w:cs="Times New Roman"/>
          <w:b/>
          <w:bCs/>
          <w:sz w:val="24"/>
          <w:szCs w:val="24"/>
        </w:rPr>
        <w:t xml:space="preserve">napirendi pont: </w:t>
      </w:r>
      <w:r w:rsidRPr="006062B8">
        <w:rPr>
          <w:rFonts w:ascii="Times New Roman" w:hAnsi="Times New Roman" w:cs="Times New Roman"/>
          <w:b/>
          <w:bCs/>
          <w:sz w:val="24"/>
          <w:szCs w:val="24"/>
        </w:rPr>
        <w:t>Az Erdészeti Albizottság 2012. 06. 13-ai üléséről készített emlékeztető elfogadása</w:t>
      </w:r>
    </w:p>
    <w:p w:rsidR="000E2C7D" w:rsidRDefault="000E2C7D" w:rsidP="00971F3D">
      <w:pPr>
        <w:pStyle w:val="Listaszerbekezds"/>
        <w:spacing w:after="120"/>
        <w:ind w:left="0"/>
        <w:jc w:val="both"/>
        <w:rPr>
          <w:rFonts w:ascii="Times New Roman" w:hAnsi="Times New Roman" w:cs="Times New Roman"/>
          <w:b/>
          <w:bCs/>
          <w:sz w:val="24"/>
          <w:szCs w:val="24"/>
        </w:rPr>
      </w:pP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A jelenlévő EAB tagok a 2012. 06.13-i ülés emlékeztetőjét egyhangúan elfogadták.</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Ezt követően elnök úr felkérte Dr. Maácz Miklós főosztályvezető urat (Vidékfejlesztési Főosztály), Horváth Anikót és Simkó Esztert (mindketten Agrárközgazdasági Főosztály) az előrehozott 6. napirendi ponttal kapcsolatos előadásuk megtartására.</w:t>
      </w:r>
    </w:p>
    <w:p w:rsidR="000E2C7D" w:rsidRPr="00D116C4" w:rsidRDefault="000E2C7D" w:rsidP="00971F3D">
      <w:pPr>
        <w:spacing w:after="120"/>
        <w:jc w:val="both"/>
        <w:rPr>
          <w:rFonts w:ascii="Times New Roman" w:hAnsi="Times New Roman" w:cs="Times New Roman"/>
          <w:sz w:val="24"/>
          <w:szCs w:val="24"/>
        </w:rPr>
      </w:pPr>
    </w:p>
    <w:p w:rsidR="000E2C7D" w:rsidRPr="00166156" w:rsidRDefault="000E2C7D" w:rsidP="00971F3D">
      <w:pPr>
        <w:pStyle w:val="Listaszerbekezds"/>
        <w:numPr>
          <w:ilvl w:val="0"/>
          <w:numId w:val="3"/>
        </w:numPr>
        <w:spacing w:before="120" w:after="120"/>
        <w:ind w:left="0" w:firstLine="0"/>
        <w:jc w:val="both"/>
        <w:rPr>
          <w:rFonts w:ascii="Times New Roman" w:hAnsi="Times New Roman" w:cs="Times New Roman"/>
          <w:b/>
          <w:bCs/>
          <w:sz w:val="24"/>
          <w:szCs w:val="24"/>
        </w:rPr>
      </w:pPr>
      <w:r w:rsidRPr="00166156">
        <w:rPr>
          <w:rFonts w:ascii="Times New Roman" w:hAnsi="Times New Roman" w:cs="Times New Roman"/>
          <w:b/>
          <w:bCs/>
          <w:sz w:val="24"/>
          <w:szCs w:val="24"/>
        </w:rPr>
        <w:t>napirendi pont: A 2014-es év Uniós és állami támogatásaira</w:t>
      </w:r>
      <w:r>
        <w:rPr>
          <w:rFonts w:ascii="Times New Roman" w:hAnsi="Times New Roman" w:cs="Times New Roman"/>
          <w:b/>
          <w:bCs/>
          <w:sz w:val="24"/>
          <w:szCs w:val="24"/>
        </w:rPr>
        <w:t xml:space="preserve"> vonatkozó átmeneti szabályozás</w:t>
      </w:r>
    </w:p>
    <w:p w:rsidR="000E2C7D" w:rsidRPr="00D116C4" w:rsidRDefault="000E2C7D" w:rsidP="00971F3D">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rPr>
        <w:t>Dr. Maácz Miklós (VM-VFF):</w:t>
      </w:r>
      <w:r w:rsidRPr="00D116C4">
        <w:rPr>
          <w:rFonts w:ascii="Times New Roman" w:hAnsi="Times New Roman" w:cs="Times New Roman"/>
          <w:sz w:val="24"/>
          <w:szCs w:val="24"/>
        </w:rPr>
        <w:t xml:space="preserve"> összefoglal</w:t>
      </w:r>
      <w:r>
        <w:rPr>
          <w:rFonts w:ascii="Times New Roman" w:hAnsi="Times New Roman" w:cs="Times New Roman"/>
          <w:sz w:val="24"/>
          <w:szCs w:val="24"/>
        </w:rPr>
        <w:t xml:space="preserve">ta a rendelet-tervezet jelenlegi helyzetét a következők szerint: az </w:t>
      </w:r>
      <w:r w:rsidRPr="00D116C4">
        <w:rPr>
          <w:rFonts w:ascii="Times New Roman" w:hAnsi="Times New Roman" w:cs="Times New Roman"/>
          <w:sz w:val="24"/>
          <w:szCs w:val="24"/>
        </w:rPr>
        <w:t>EMVA rendelet tanácsi mu</w:t>
      </w:r>
      <w:r>
        <w:rPr>
          <w:rFonts w:ascii="Times New Roman" w:hAnsi="Times New Roman" w:cs="Times New Roman"/>
          <w:sz w:val="24"/>
          <w:szCs w:val="24"/>
        </w:rPr>
        <w:t>nkacsoporti tárgyalás alatt áll. Az állami erdők támogatásának kérdéskörét az í</w:t>
      </w:r>
      <w:r w:rsidRPr="00D116C4">
        <w:rPr>
          <w:rFonts w:ascii="Times New Roman" w:hAnsi="Times New Roman" w:cs="Times New Roman"/>
          <w:sz w:val="24"/>
          <w:szCs w:val="24"/>
        </w:rPr>
        <w:t xml:space="preserve">r elnökség </w:t>
      </w:r>
      <w:r>
        <w:rPr>
          <w:rFonts w:ascii="Times New Roman" w:hAnsi="Times New Roman" w:cs="Times New Roman"/>
          <w:sz w:val="24"/>
          <w:szCs w:val="24"/>
        </w:rPr>
        <w:t>által vezetett SCA (Mezőgazdasági Különbizottsági Ülés) ülés lezárta</w:t>
      </w:r>
      <w:r w:rsidRPr="00D116C4">
        <w:rPr>
          <w:rFonts w:ascii="Times New Roman" w:hAnsi="Times New Roman" w:cs="Times New Roman"/>
          <w:sz w:val="24"/>
          <w:szCs w:val="24"/>
        </w:rPr>
        <w:t xml:space="preserve">, </w:t>
      </w:r>
      <w:r>
        <w:rPr>
          <w:rFonts w:ascii="Times New Roman" w:hAnsi="Times New Roman" w:cs="Times New Roman"/>
          <w:sz w:val="24"/>
          <w:szCs w:val="24"/>
        </w:rPr>
        <w:t>sajnos viszonylag kedvezőtlenül az erdészet vonatkozásában, ugyanis csak 1-2 jogcí</w:t>
      </w:r>
      <w:r w:rsidRPr="00D116C4">
        <w:rPr>
          <w:rFonts w:ascii="Times New Roman" w:hAnsi="Times New Roman" w:cs="Times New Roman"/>
          <w:sz w:val="24"/>
          <w:szCs w:val="24"/>
        </w:rPr>
        <w:t xml:space="preserve">mben lehetséges csak </w:t>
      </w:r>
      <w:r>
        <w:rPr>
          <w:rFonts w:ascii="Times New Roman" w:hAnsi="Times New Roman" w:cs="Times New Roman"/>
          <w:sz w:val="24"/>
          <w:szCs w:val="24"/>
        </w:rPr>
        <w:t>a jelenlegi szöveg szerint az állami erdő</w:t>
      </w:r>
      <w:r w:rsidRPr="00D116C4">
        <w:rPr>
          <w:rFonts w:ascii="Times New Roman" w:hAnsi="Times New Roman" w:cs="Times New Roman"/>
          <w:sz w:val="24"/>
          <w:szCs w:val="24"/>
        </w:rPr>
        <w:t>k</w:t>
      </w:r>
      <w:r>
        <w:rPr>
          <w:rFonts w:ascii="Times New Roman" w:hAnsi="Times New Roman" w:cs="Times New Roman"/>
          <w:sz w:val="24"/>
          <w:szCs w:val="24"/>
        </w:rPr>
        <w:t xml:space="preserve"> támogatása</w:t>
      </w:r>
      <w:r w:rsidRPr="00D116C4">
        <w:rPr>
          <w:rFonts w:ascii="Times New Roman" w:hAnsi="Times New Roman" w:cs="Times New Roman"/>
          <w:sz w:val="24"/>
          <w:szCs w:val="24"/>
        </w:rPr>
        <w:t xml:space="preserve">. </w:t>
      </w:r>
      <w:r>
        <w:rPr>
          <w:rFonts w:ascii="Times New Roman" w:hAnsi="Times New Roman" w:cs="Times New Roman"/>
          <w:sz w:val="24"/>
          <w:szCs w:val="24"/>
        </w:rPr>
        <w:t>Jelenleg van egy u</w:t>
      </w:r>
      <w:r w:rsidRPr="00D116C4">
        <w:rPr>
          <w:rFonts w:ascii="Times New Roman" w:hAnsi="Times New Roman" w:cs="Times New Roman"/>
          <w:sz w:val="24"/>
          <w:szCs w:val="24"/>
        </w:rPr>
        <w:t>tol</w:t>
      </w:r>
      <w:r>
        <w:rPr>
          <w:rFonts w:ascii="Times New Roman" w:hAnsi="Times New Roman" w:cs="Times New Roman"/>
          <w:sz w:val="24"/>
          <w:szCs w:val="24"/>
        </w:rPr>
        <w:t xml:space="preserve">só elnökségi rendelet-tervezet, amelyből </w:t>
      </w:r>
      <w:r w:rsidRPr="00D116C4">
        <w:rPr>
          <w:rFonts w:ascii="Times New Roman" w:hAnsi="Times New Roman" w:cs="Times New Roman"/>
          <w:sz w:val="24"/>
          <w:szCs w:val="24"/>
        </w:rPr>
        <w:t>látszik, h</w:t>
      </w:r>
      <w:r>
        <w:rPr>
          <w:rFonts w:ascii="Times New Roman" w:hAnsi="Times New Roman" w:cs="Times New Roman"/>
          <w:sz w:val="24"/>
          <w:szCs w:val="24"/>
        </w:rPr>
        <w:t>ogy pontosan</w:t>
      </w:r>
      <w:r w:rsidRPr="00D116C4">
        <w:rPr>
          <w:rFonts w:ascii="Times New Roman" w:hAnsi="Times New Roman" w:cs="Times New Roman"/>
          <w:sz w:val="24"/>
          <w:szCs w:val="24"/>
        </w:rPr>
        <w:t xml:space="preserve"> mely</w:t>
      </w:r>
      <w:r>
        <w:rPr>
          <w:rFonts w:ascii="Times New Roman" w:hAnsi="Times New Roman" w:cs="Times New Roman"/>
          <w:sz w:val="24"/>
          <w:szCs w:val="24"/>
        </w:rPr>
        <w:t xml:space="preserve"> jogcímek esetén lehetséges az állami erdő</w:t>
      </w:r>
      <w:r w:rsidRPr="00D116C4">
        <w:rPr>
          <w:rFonts w:ascii="Times New Roman" w:hAnsi="Times New Roman" w:cs="Times New Roman"/>
          <w:sz w:val="24"/>
          <w:szCs w:val="24"/>
        </w:rPr>
        <w:t xml:space="preserve">k támogatása. </w:t>
      </w:r>
      <w:r>
        <w:rPr>
          <w:rFonts w:ascii="Times New Roman" w:hAnsi="Times New Roman" w:cs="Times New Roman"/>
          <w:sz w:val="24"/>
          <w:szCs w:val="24"/>
        </w:rPr>
        <w:t>A rendelet elfogadása 2013 j</w:t>
      </w:r>
      <w:r w:rsidRPr="00D116C4">
        <w:rPr>
          <w:rFonts w:ascii="Times New Roman" w:hAnsi="Times New Roman" w:cs="Times New Roman"/>
          <w:sz w:val="24"/>
          <w:szCs w:val="24"/>
        </w:rPr>
        <w:t>únius</w:t>
      </w:r>
      <w:r>
        <w:rPr>
          <w:rFonts w:ascii="Times New Roman" w:hAnsi="Times New Roman" w:cs="Times New Roman"/>
          <w:sz w:val="24"/>
          <w:szCs w:val="24"/>
        </w:rPr>
        <w:t>á</w:t>
      </w:r>
      <w:r w:rsidRPr="00D116C4">
        <w:rPr>
          <w:rFonts w:ascii="Times New Roman" w:hAnsi="Times New Roman" w:cs="Times New Roman"/>
          <w:sz w:val="24"/>
          <w:szCs w:val="24"/>
        </w:rPr>
        <w:t>ra várható,</w:t>
      </w:r>
      <w:r>
        <w:rPr>
          <w:rFonts w:ascii="Times New Roman" w:hAnsi="Times New Roman" w:cs="Times New Roman"/>
          <w:sz w:val="24"/>
          <w:szCs w:val="24"/>
        </w:rPr>
        <w:t xml:space="preserve"> kihirdetésre 2013 ősze előtt</w:t>
      </w:r>
      <w:r w:rsidRPr="00D116C4">
        <w:rPr>
          <w:rFonts w:ascii="Times New Roman" w:hAnsi="Times New Roman" w:cs="Times New Roman"/>
          <w:sz w:val="24"/>
          <w:szCs w:val="24"/>
        </w:rPr>
        <w:t xml:space="preserve"> nem </w:t>
      </w:r>
      <w:r>
        <w:rPr>
          <w:rFonts w:ascii="Times New Roman" w:hAnsi="Times New Roman" w:cs="Times New Roman"/>
          <w:sz w:val="24"/>
          <w:szCs w:val="24"/>
        </w:rPr>
        <w:t xml:space="preserve">fog sor kerülni. 2014 valószínűleg átmeneti időszak lesz; </w:t>
      </w:r>
      <w:r w:rsidRPr="00D116C4">
        <w:rPr>
          <w:rFonts w:ascii="Times New Roman" w:hAnsi="Times New Roman" w:cs="Times New Roman"/>
          <w:sz w:val="24"/>
          <w:szCs w:val="24"/>
        </w:rPr>
        <w:t>2015-től indul az új szabál</w:t>
      </w:r>
      <w:r>
        <w:rPr>
          <w:rFonts w:ascii="Times New Roman" w:hAnsi="Times New Roman" w:cs="Times New Roman"/>
          <w:sz w:val="24"/>
          <w:szCs w:val="24"/>
        </w:rPr>
        <w:t xml:space="preserve">yozás. Addig, amíg a zöldítés terén átmenet áll fenn, </w:t>
      </w:r>
      <w:r w:rsidRPr="00D116C4">
        <w:rPr>
          <w:rFonts w:ascii="Times New Roman" w:hAnsi="Times New Roman" w:cs="Times New Roman"/>
          <w:sz w:val="24"/>
          <w:szCs w:val="24"/>
        </w:rPr>
        <w:t xml:space="preserve">az AKG-t nem </w:t>
      </w:r>
      <w:r>
        <w:rPr>
          <w:rFonts w:ascii="Times New Roman" w:hAnsi="Times New Roman" w:cs="Times New Roman"/>
          <w:sz w:val="24"/>
          <w:szCs w:val="24"/>
        </w:rPr>
        <w:t>lehet újra indítani. 2014 folya</w:t>
      </w:r>
      <w:r w:rsidRPr="00D116C4">
        <w:rPr>
          <w:rFonts w:ascii="Times New Roman" w:hAnsi="Times New Roman" w:cs="Times New Roman"/>
          <w:sz w:val="24"/>
          <w:szCs w:val="24"/>
        </w:rPr>
        <w:t xml:space="preserve">mán </w:t>
      </w:r>
      <w:r>
        <w:rPr>
          <w:rFonts w:ascii="Times New Roman" w:hAnsi="Times New Roman" w:cs="Times New Roman"/>
          <w:sz w:val="24"/>
          <w:szCs w:val="24"/>
        </w:rPr>
        <w:t>várható a Vidékfejlesztési P</w:t>
      </w:r>
      <w:r w:rsidRPr="00D116C4">
        <w:rPr>
          <w:rFonts w:ascii="Times New Roman" w:hAnsi="Times New Roman" w:cs="Times New Roman"/>
          <w:sz w:val="24"/>
          <w:szCs w:val="24"/>
        </w:rPr>
        <w:t xml:space="preserve">rogram </w:t>
      </w:r>
      <w:r>
        <w:rPr>
          <w:rFonts w:ascii="Times New Roman" w:hAnsi="Times New Roman" w:cs="Times New Roman"/>
          <w:sz w:val="24"/>
          <w:szCs w:val="24"/>
        </w:rPr>
        <w:t xml:space="preserve">hivatalos benyújtása </w:t>
      </w:r>
      <w:r w:rsidRPr="00D116C4">
        <w:rPr>
          <w:rFonts w:ascii="Times New Roman" w:hAnsi="Times New Roman" w:cs="Times New Roman"/>
          <w:sz w:val="24"/>
          <w:szCs w:val="24"/>
        </w:rPr>
        <w:t xml:space="preserve">és </w:t>
      </w:r>
      <w:r>
        <w:rPr>
          <w:rFonts w:ascii="Times New Roman" w:hAnsi="Times New Roman" w:cs="Times New Roman"/>
          <w:sz w:val="24"/>
          <w:szCs w:val="24"/>
        </w:rPr>
        <w:t>a Bizottság általi jóváhagyása</w:t>
      </w:r>
      <w:r w:rsidRPr="00D116C4">
        <w:rPr>
          <w:rFonts w:ascii="Times New Roman" w:hAnsi="Times New Roman" w:cs="Times New Roman"/>
          <w:sz w:val="24"/>
          <w:szCs w:val="24"/>
        </w:rPr>
        <w:t>. A költségvetési tárgyalás</w:t>
      </w:r>
      <w:r>
        <w:rPr>
          <w:rFonts w:ascii="Times New Roman" w:hAnsi="Times New Roman" w:cs="Times New Roman"/>
          <w:sz w:val="24"/>
          <w:szCs w:val="24"/>
        </w:rPr>
        <w:t xml:space="preserve">ok eredményeként megszületett a 2014-es </w:t>
      </w:r>
      <w:r w:rsidRPr="00D116C4">
        <w:rPr>
          <w:rFonts w:ascii="Times New Roman" w:hAnsi="Times New Roman" w:cs="Times New Roman"/>
          <w:sz w:val="24"/>
          <w:szCs w:val="24"/>
        </w:rPr>
        <w:t xml:space="preserve">költségvetés. </w:t>
      </w:r>
      <w:r>
        <w:rPr>
          <w:rFonts w:ascii="Times New Roman" w:hAnsi="Times New Roman" w:cs="Times New Roman"/>
          <w:sz w:val="24"/>
          <w:szCs w:val="24"/>
        </w:rPr>
        <w:t>Azonban, amíg nincs jóváhagyott operatív program, addig nem végleges az intézkedések tartalma sem. Ezért jogcím rendeletet alkotni és kérelmeket befogadni ebben az átmeneti időszakban csak nemzeti kockázatra lehet.</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A 2014-es év a vidékfejlesztésben tehát átmeneti év lesz, a DIT-ÚMVP lezárását szabályozó </w:t>
      </w:r>
      <w:r w:rsidRPr="00D116C4">
        <w:rPr>
          <w:rFonts w:ascii="Times New Roman" w:hAnsi="Times New Roman" w:cs="Times New Roman"/>
          <w:sz w:val="24"/>
          <w:szCs w:val="24"/>
        </w:rPr>
        <w:t>végrehajtási rendelet módosítása</w:t>
      </w:r>
      <w:r>
        <w:rPr>
          <w:rFonts w:ascii="Times New Roman" w:hAnsi="Times New Roman" w:cs="Times New Roman"/>
          <w:sz w:val="24"/>
          <w:szCs w:val="24"/>
        </w:rPr>
        <w:t xml:space="preserve"> folyamatban van</w:t>
      </w:r>
      <w:r w:rsidRPr="00D116C4">
        <w:rPr>
          <w:rFonts w:ascii="Times New Roman" w:hAnsi="Times New Roman" w:cs="Times New Roman"/>
          <w:sz w:val="24"/>
          <w:szCs w:val="24"/>
        </w:rPr>
        <w:t xml:space="preserve">. </w:t>
      </w:r>
      <w:r>
        <w:rPr>
          <w:rFonts w:ascii="Times New Roman" w:hAnsi="Times New Roman" w:cs="Times New Roman"/>
          <w:sz w:val="24"/>
          <w:szCs w:val="24"/>
        </w:rPr>
        <w:t xml:space="preserve">Az átmeneti rendelettel kapcsolatban a Bizottság még a koncepciót sem vázolta fel, körvonalazni valószínűleg 2013. március végén fogják. </w:t>
      </w:r>
    </w:p>
    <w:p w:rsidR="000E2C7D" w:rsidRPr="00D116C4" w:rsidRDefault="000E2C7D" w:rsidP="00971F3D">
      <w:pPr>
        <w:spacing w:after="120"/>
        <w:jc w:val="both"/>
        <w:rPr>
          <w:rFonts w:ascii="Times New Roman" w:hAnsi="Times New Roman" w:cs="Times New Roman"/>
          <w:sz w:val="24"/>
          <w:szCs w:val="24"/>
        </w:rPr>
      </w:pPr>
      <w:r w:rsidRPr="00D116C4">
        <w:rPr>
          <w:rFonts w:ascii="Times New Roman" w:hAnsi="Times New Roman" w:cs="Times New Roman"/>
          <w:sz w:val="24"/>
          <w:szCs w:val="24"/>
          <w:u w:val="single"/>
        </w:rPr>
        <w:t>Simkó Eszter</w:t>
      </w:r>
      <w:r>
        <w:rPr>
          <w:rFonts w:ascii="Times New Roman" w:hAnsi="Times New Roman" w:cs="Times New Roman"/>
          <w:sz w:val="24"/>
          <w:szCs w:val="24"/>
          <w:u w:val="single"/>
        </w:rPr>
        <w:t xml:space="preserve"> (AKG Főosztály)</w:t>
      </w:r>
      <w:r w:rsidRPr="00D116C4">
        <w:rPr>
          <w:rFonts w:ascii="Times New Roman" w:hAnsi="Times New Roman" w:cs="Times New Roman"/>
          <w:sz w:val="24"/>
          <w:szCs w:val="24"/>
        </w:rPr>
        <w:t xml:space="preserve">: </w:t>
      </w:r>
      <w:r>
        <w:rPr>
          <w:rFonts w:ascii="Times New Roman" w:hAnsi="Times New Roman" w:cs="Times New Roman"/>
          <w:sz w:val="24"/>
          <w:szCs w:val="24"/>
        </w:rPr>
        <w:t>Dr. Maácz Miklós előadását kiegészítve elmondta, hogy i</w:t>
      </w:r>
      <w:r w:rsidRPr="00D116C4">
        <w:rPr>
          <w:rFonts w:ascii="Times New Roman" w:hAnsi="Times New Roman" w:cs="Times New Roman"/>
          <w:sz w:val="24"/>
          <w:szCs w:val="24"/>
        </w:rPr>
        <w:t>nformális egyeztetés folyik</w:t>
      </w:r>
      <w:r>
        <w:rPr>
          <w:rFonts w:ascii="Times New Roman" w:hAnsi="Times New Roman" w:cs="Times New Roman"/>
          <w:sz w:val="24"/>
          <w:szCs w:val="24"/>
        </w:rPr>
        <w:t xml:space="preserve"> az állami támogatásokra vonatkozóan. Az átmenti szabályok tekintetében nem került még hivatalos ter</w:t>
      </w:r>
      <w:r w:rsidRPr="00D116C4">
        <w:rPr>
          <w:rFonts w:ascii="Times New Roman" w:hAnsi="Times New Roman" w:cs="Times New Roman"/>
          <w:sz w:val="24"/>
          <w:szCs w:val="24"/>
        </w:rPr>
        <w:t>vezet</w:t>
      </w:r>
      <w:r>
        <w:rPr>
          <w:rFonts w:ascii="Times New Roman" w:hAnsi="Times New Roman" w:cs="Times New Roman"/>
          <w:sz w:val="24"/>
          <w:szCs w:val="24"/>
        </w:rPr>
        <w:t xml:space="preserve"> a tagállamok részére megküldésre</w:t>
      </w:r>
      <w:r w:rsidRPr="00D116C4">
        <w:rPr>
          <w:rFonts w:ascii="Times New Roman" w:hAnsi="Times New Roman" w:cs="Times New Roman"/>
          <w:sz w:val="24"/>
          <w:szCs w:val="24"/>
        </w:rPr>
        <w:t xml:space="preserve">. </w:t>
      </w:r>
      <w:r>
        <w:rPr>
          <w:rFonts w:ascii="Times New Roman" w:hAnsi="Times New Roman" w:cs="Times New Roman"/>
          <w:sz w:val="24"/>
          <w:szCs w:val="24"/>
        </w:rPr>
        <w:t xml:space="preserve">Jelenleg az Agrárerdészeti Iránymutatások alapján folyik a munka a minisztériumon belül (notifikálás). Az iránymutatás 189. cikke kimondja, hogy amennyiben a Program EMVA-ból társfinanszírozott program, mint például az erdészeti programok, akkor azoknak a működése a 2007-2013-as időszakra korlátozódik. Ez azt jelenti, hogy az erdészeti EMVA támogatások esetében a támogatási kérelmek befogadására 2013. december 31-ig van lehetőség, kifizetésre pedig 2015. december 31-ig. </w:t>
      </w:r>
      <w:r w:rsidRPr="00D116C4">
        <w:rPr>
          <w:rFonts w:ascii="Times New Roman" w:hAnsi="Times New Roman" w:cs="Times New Roman"/>
          <w:sz w:val="24"/>
          <w:szCs w:val="24"/>
        </w:rPr>
        <w:t>A már most működő programok meghosszab</w:t>
      </w:r>
      <w:r>
        <w:rPr>
          <w:rFonts w:ascii="Times New Roman" w:hAnsi="Times New Roman" w:cs="Times New Roman"/>
          <w:sz w:val="24"/>
          <w:szCs w:val="24"/>
        </w:rPr>
        <w:t>b</w:t>
      </w:r>
      <w:r w:rsidRPr="00D116C4">
        <w:rPr>
          <w:rFonts w:ascii="Times New Roman" w:hAnsi="Times New Roman" w:cs="Times New Roman"/>
          <w:sz w:val="24"/>
          <w:szCs w:val="24"/>
        </w:rPr>
        <w:t xml:space="preserve">ítására jelenleg nincs </w:t>
      </w:r>
      <w:r>
        <w:rPr>
          <w:rFonts w:ascii="Times New Roman" w:hAnsi="Times New Roman" w:cs="Times New Roman"/>
          <w:sz w:val="24"/>
          <w:szCs w:val="24"/>
        </w:rPr>
        <w:t>jogalap. A</w:t>
      </w:r>
      <w:r w:rsidRPr="00D116C4">
        <w:rPr>
          <w:rFonts w:ascii="Times New Roman" w:hAnsi="Times New Roman" w:cs="Times New Roman"/>
          <w:sz w:val="24"/>
          <w:szCs w:val="24"/>
        </w:rPr>
        <w:t>z állami tám</w:t>
      </w:r>
      <w:r>
        <w:rPr>
          <w:rFonts w:ascii="Times New Roman" w:hAnsi="Times New Roman" w:cs="Times New Roman"/>
          <w:sz w:val="24"/>
          <w:szCs w:val="24"/>
        </w:rPr>
        <w:t>ogatások szabályainak a felülvizsgálata jelenleg folyik 2013. március 20-</w:t>
      </w:r>
      <w:r w:rsidRPr="00D116C4">
        <w:rPr>
          <w:rFonts w:ascii="Times New Roman" w:hAnsi="Times New Roman" w:cs="Times New Roman"/>
          <w:sz w:val="24"/>
          <w:szCs w:val="24"/>
        </w:rPr>
        <w:t xml:space="preserve">án fog lezárulni, </w:t>
      </w:r>
      <w:r>
        <w:rPr>
          <w:rFonts w:ascii="Times New Roman" w:hAnsi="Times New Roman" w:cs="Times New Roman"/>
          <w:sz w:val="24"/>
          <w:szCs w:val="24"/>
        </w:rPr>
        <w:t xml:space="preserve">ezt követően értékeli és </w:t>
      </w:r>
      <w:r w:rsidRPr="00D116C4">
        <w:rPr>
          <w:rFonts w:ascii="Times New Roman" w:hAnsi="Times New Roman" w:cs="Times New Roman"/>
          <w:sz w:val="24"/>
          <w:szCs w:val="24"/>
        </w:rPr>
        <w:t xml:space="preserve">összegzi </w:t>
      </w:r>
      <w:r>
        <w:rPr>
          <w:rFonts w:ascii="Times New Roman" w:hAnsi="Times New Roman" w:cs="Times New Roman"/>
          <w:sz w:val="24"/>
          <w:szCs w:val="24"/>
        </w:rPr>
        <w:t xml:space="preserve">a Bizottság a tagállamoktól érkezett észrevételeket, melyek </w:t>
      </w:r>
      <w:r w:rsidRPr="00D116C4">
        <w:rPr>
          <w:rFonts w:ascii="Times New Roman" w:hAnsi="Times New Roman" w:cs="Times New Roman"/>
          <w:sz w:val="24"/>
          <w:szCs w:val="24"/>
        </w:rPr>
        <w:t>alapján fogja</w:t>
      </w:r>
      <w:r>
        <w:rPr>
          <w:rFonts w:ascii="Times New Roman" w:hAnsi="Times New Roman" w:cs="Times New Roman"/>
          <w:sz w:val="24"/>
          <w:szCs w:val="24"/>
        </w:rPr>
        <w:t xml:space="preserve"> az állami támogatásokra vonatkozó szabályozás módosítását a tagállamok részére megküldeni. A fentiekben elmondottak alapján lesz tehát egy átmeneti állami támogatásra vonatkozó szabály, a jelenlegi érvényben lévő programok renotifikációra kerülnek – amely </w:t>
      </w:r>
      <w:r w:rsidRPr="00D116C4">
        <w:rPr>
          <w:rFonts w:ascii="Times New Roman" w:hAnsi="Times New Roman" w:cs="Times New Roman"/>
          <w:sz w:val="24"/>
          <w:szCs w:val="24"/>
        </w:rPr>
        <w:t>rövid</w:t>
      </w:r>
      <w:r>
        <w:rPr>
          <w:rFonts w:ascii="Times New Roman" w:hAnsi="Times New Roman" w:cs="Times New Roman"/>
          <w:sz w:val="24"/>
          <w:szCs w:val="24"/>
        </w:rPr>
        <w:t xml:space="preserve"> időt vesz i</w:t>
      </w:r>
      <w:r w:rsidR="000271AB">
        <w:rPr>
          <w:rFonts w:ascii="Times New Roman" w:hAnsi="Times New Roman" w:cs="Times New Roman"/>
          <w:sz w:val="24"/>
          <w:szCs w:val="24"/>
        </w:rPr>
        <w:t>gé</w:t>
      </w:r>
      <w:r>
        <w:rPr>
          <w:rFonts w:ascii="Times New Roman" w:hAnsi="Times New Roman" w:cs="Times New Roman"/>
          <w:sz w:val="24"/>
          <w:szCs w:val="24"/>
        </w:rPr>
        <w:t>nybe</w:t>
      </w:r>
      <w:r w:rsidRPr="00D116C4">
        <w:rPr>
          <w:rFonts w:ascii="Times New Roman" w:hAnsi="Times New Roman" w:cs="Times New Roman"/>
          <w:sz w:val="24"/>
          <w:szCs w:val="24"/>
        </w:rPr>
        <w:t>, egy</w:t>
      </w:r>
      <w:r>
        <w:rPr>
          <w:rFonts w:ascii="Times New Roman" w:hAnsi="Times New Roman" w:cs="Times New Roman"/>
          <w:sz w:val="24"/>
          <w:szCs w:val="24"/>
        </w:rPr>
        <w:t xml:space="preserve"> két hónap alatt is lezárulhat- vagy notifikálásra lesz szükség. </w:t>
      </w:r>
    </w:p>
    <w:p w:rsidR="000E2C7D" w:rsidRPr="00D116C4" w:rsidRDefault="000E2C7D" w:rsidP="00971F3D">
      <w:pPr>
        <w:spacing w:after="120"/>
        <w:jc w:val="both"/>
        <w:rPr>
          <w:rFonts w:ascii="Times New Roman" w:hAnsi="Times New Roman" w:cs="Times New Roman"/>
          <w:sz w:val="24"/>
          <w:szCs w:val="24"/>
        </w:rPr>
      </w:pPr>
      <w:r w:rsidRPr="00D116C4">
        <w:rPr>
          <w:rFonts w:ascii="Times New Roman" w:hAnsi="Times New Roman" w:cs="Times New Roman"/>
          <w:sz w:val="24"/>
          <w:szCs w:val="24"/>
          <w:u w:val="single"/>
        </w:rPr>
        <w:t>Horváth Anikó</w:t>
      </w:r>
      <w:r>
        <w:rPr>
          <w:rFonts w:ascii="Times New Roman" w:hAnsi="Times New Roman" w:cs="Times New Roman"/>
          <w:sz w:val="24"/>
          <w:szCs w:val="24"/>
          <w:u w:val="single"/>
        </w:rPr>
        <w:t xml:space="preserve"> (AKG Főosztály)</w:t>
      </w:r>
      <w:r>
        <w:rPr>
          <w:rFonts w:ascii="Times New Roman" w:hAnsi="Times New Roman" w:cs="Times New Roman"/>
          <w:sz w:val="24"/>
          <w:szCs w:val="24"/>
        </w:rPr>
        <w:t xml:space="preserve">: Az </w:t>
      </w:r>
      <w:r w:rsidRPr="00D116C4">
        <w:rPr>
          <w:rFonts w:ascii="Times New Roman" w:hAnsi="Times New Roman" w:cs="Times New Roman"/>
          <w:sz w:val="24"/>
          <w:szCs w:val="24"/>
        </w:rPr>
        <w:t>EMGA-b</w:t>
      </w:r>
      <w:r>
        <w:rPr>
          <w:rFonts w:ascii="Times New Roman" w:hAnsi="Times New Roman" w:cs="Times New Roman"/>
          <w:sz w:val="24"/>
          <w:szCs w:val="24"/>
        </w:rPr>
        <w:t>ó</w:t>
      </w:r>
      <w:r w:rsidRPr="00D116C4">
        <w:rPr>
          <w:rFonts w:ascii="Times New Roman" w:hAnsi="Times New Roman" w:cs="Times New Roman"/>
          <w:sz w:val="24"/>
          <w:szCs w:val="24"/>
        </w:rPr>
        <w:t>l</w:t>
      </w:r>
      <w:r w:rsidR="000271AB">
        <w:rPr>
          <w:rFonts w:ascii="Times New Roman" w:hAnsi="Times New Roman" w:cs="Times New Roman"/>
          <w:sz w:val="24"/>
          <w:szCs w:val="24"/>
        </w:rPr>
        <w:t xml:space="preserve"> </w:t>
      </w:r>
      <w:r>
        <w:rPr>
          <w:rFonts w:ascii="Times New Roman" w:hAnsi="Times New Roman" w:cs="Times New Roman"/>
          <w:sz w:val="24"/>
          <w:szCs w:val="24"/>
        </w:rPr>
        <w:t>(Európai Mezőgazdasági Garancia Alap) finanszírozott t</w:t>
      </w:r>
      <w:r w:rsidRPr="00D116C4">
        <w:rPr>
          <w:rFonts w:ascii="Times New Roman" w:hAnsi="Times New Roman" w:cs="Times New Roman"/>
          <w:sz w:val="24"/>
          <w:szCs w:val="24"/>
        </w:rPr>
        <w:t xml:space="preserve">erület alapú támogatással </w:t>
      </w:r>
      <w:r>
        <w:rPr>
          <w:rFonts w:ascii="Times New Roman" w:hAnsi="Times New Roman" w:cs="Times New Roman"/>
          <w:sz w:val="24"/>
          <w:szCs w:val="24"/>
        </w:rPr>
        <w:t>(SAPS) kapcsolatosan tájékoztatta a résztvevőket, hogy az í</w:t>
      </w:r>
      <w:r w:rsidRPr="00D116C4">
        <w:rPr>
          <w:rFonts w:ascii="Times New Roman" w:hAnsi="Times New Roman" w:cs="Times New Roman"/>
          <w:sz w:val="24"/>
          <w:szCs w:val="24"/>
        </w:rPr>
        <w:t>r elnökség</w:t>
      </w:r>
      <w:r>
        <w:rPr>
          <w:rFonts w:ascii="Times New Roman" w:hAnsi="Times New Roman" w:cs="Times New Roman"/>
          <w:sz w:val="24"/>
          <w:szCs w:val="24"/>
        </w:rPr>
        <w:t xml:space="preserve"> 2013. január végén e tárgykörben is </w:t>
      </w:r>
      <w:r w:rsidRPr="00D116C4">
        <w:rPr>
          <w:rFonts w:ascii="Times New Roman" w:hAnsi="Times New Roman" w:cs="Times New Roman"/>
          <w:sz w:val="24"/>
          <w:szCs w:val="24"/>
        </w:rPr>
        <w:t>bejel</w:t>
      </w:r>
      <w:r>
        <w:rPr>
          <w:rFonts w:ascii="Times New Roman" w:hAnsi="Times New Roman" w:cs="Times New Roman"/>
          <w:sz w:val="24"/>
          <w:szCs w:val="24"/>
        </w:rPr>
        <w:t>en</w:t>
      </w:r>
      <w:r w:rsidRPr="00D116C4">
        <w:rPr>
          <w:rFonts w:ascii="Times New Roman" w:hAnsi="Times New Roman" w:cs="Times New Roman"/>
          <w:sz w:val="24"/>
          <w:szCs w:val="24"/>
        </w:rPr>
        <w:t>tette</w:t>
      </w:r>
      <w:r>
        <w:rPr>
          <w:rFonts w:ascii="Times New Roman" w:hAnsi="Times New Roman" w:cs="Times New Roman"/>
          <w:sz w:val="24"/>
          <w:szCs w:val="24"/>
        </w:rPr>
        <w:t xml:space="preserve"> a Bizottság egyetértésével, hogy a KAP reform 2015-tő</w:t>
      </w:r>
      <w:r w:rsidRPr="00D116C4">
        <w:rPr>
          <w:rFonts w:ascii="Times New Roman" w:hAnsi="Times New Roman" w:cs="Times New Roman"/>
          <w:sz w:val="24"/>
          <w:szCs w:val="24"/>
        </w:rPr>
        <w:t xml:space="preserve">l kezdődik. </w:t>
      </w:r>
      <w:r>
        <w:rPr>
          <w:rFonts w:ascii="Times New Roman" w:hAnsi="Times New Roman" w:cs="Times New Roman"/>
          <w:sz w:val="24"/>
          <w:szCs w:val="24"/>
        </w:rPr>
        <w:t xml:space="preserve">A </w:t>
      </w:r>
      <w:r w:rsidRPr="00D116C4">
        <w:rPr>
          <w:rFonts w:ascii="Times New Roman" w:hAnsi="Times New Roman" w:cs="Times New Roman"/>
          <w:sz w:val="24"/>
          <w:szCs w:val="24"/>
        </w:rPr>
        <w:t>2014</w:t>
      </w:r>
      <w:r>
        <w:rPr>
          <w:rFonts w:ascii="Times New Roman" w:hAnsi="Times New Roman" w:cs="Times New Roman"/>
          <w:sz w:val="24"/>
          <w:szCs w:val="24"/>
        </w:rPr>
        <w:t>. évet tehát</w:t>
      </w:r>
      <w:r w:rsidRPr="00D116C4">
        <w:rPr>
          <w:rFonts w:ascii="Times New Roman" w:hAnsi="Times New Roman" w:cs="Times New Roman"/>
          <w:sz w:val="24"/>
          <w:szCs w:val="24"/>
        </w:rPr>
        <w:t xml:space="preserve"> átmeneti </w:t>
      </w:r>
      <w:r w:rsidRPr="00D116C4">
        <w:rPr>
          <w:rFonts w:ascii="Times New Roman" w:hAnsi="Times New Roman" w:cs="Times New Roman"/>
          <w:sz w:val="24"/>
          <w:szCs w:val="24"/>
        </w:rPr>
        <w:lastRenderedPageBreak/>
        <w:t>időszak</w:t>
      </w:r>
      <w:r>
        <w:rPr>
          <w:rFonts w:ascii="Times New Roman" w:hAnsi="Times New Roman" w:cs="Times New Roman"/>
          <w:sz w:val="24"/>
          <w:szCs w:val="24"/>
        </w:rPr>
        <w:t>nak kell tekinteni</w:t>
      </w:r>
      <w:r w:rsidRPr="00D116C4">
        <w:rPr>
          <w:rFonts w:ascii="Times New Roman" w:hAnsi="Times New Roman" w:cs="Times New Roman"/>
          <w:sz w:val="24"/>
          <w:szCs w:val="24"/>
        </w:rPr>
        <w:t>.</w:t>
      </w:r>
      <w:r>
        <w:rPr>
          <w:rFonts w:ascii="Times New Roman" w:hAnsi="Times New Roman" w:cs="Times New Roman"/>
          <w:sz w:val="24"/>
          <w:szCs w:val="24"/>
        </w:rPr>
        <w:t xml:space="preserve"> Magyarország érdeke, hogy az átmeneti időszakban a SAPS-ot továbbvigye. Az ú</w:t>
      </w:r>
      <w:r w:rsidRPr="00D116C4">
        <w:rPr>
          <w:rFonts w:ascii="Times New Roman" w:hAnsi="Times New Roman" w:cs="Times New Roman"/>
          <w:sz w:val="24"/>
          <w:szCs w:val="24"/>
        </w:rPr>
        <w:t>j hét éves költségvetésről megszületett megállap</w:t>
      </w:r>
      <w:r>
        <w:rPr>
          <w:rFonts w:ascii="Times New Roman" w:hAnsi="Times New Roman" w:cs="Times New Roman"/>
          <w:sz w:val="24"/>
          <w:szCs w:val="24"/>
        </w:rPr>
        <w:t>odás értelmében Magyarország a közvetlen támogatások terén nem járt rosszul, 1,3 milliárd Euró közvetlen támogatást kap. A Bizottság szándékában áll, hogy a SAPS-on kívül az úgynevezett „68. cikk alapján nyújtott különleges támogatások” vonatkozásában is támogatást használjon fel. Ez az ún. érzékeny ágazatokat segítő támogatások, mint például a zöldség- gyümölcs, a dohányszerkezet átalakítási támogatás, különleges tej és rizstámogatás, valamint a kérődző szerkezet-átalakítási támogatás, illetve a biztosítás</w:t>
      </w:r>
      <w:r w:rsidR="000271AB">
        <w:rPr>
          <w:rFonts w:ascii="Times New Roman" w:hAnsi="Times New Roman" w:cs="Times New Roman"/>
          <w:sz w:val="24"/>
          <w:szCs w:val="24"/>
        </w:rPr>
        <w:t>i díj</w:t>
      </w:r>
      <w:r>
        <w:rPr>
          <w:rFonts w:ascii="Times New Roman" w:hAnsi="Times New Roman" w:cs="Times New Roman"/>
          <w:sz w:val="24"/>
          <w:szCs w:val="24"/>
        </w:rPr>
        <w:t xml:space="preserve">támogatás. </w:t>
      </w:r>
    </w:p>
    <w:p w:rsidR="000E2C7D" w:rsidRPr="00D116C4" w:rsidRDefault="000E2C7D" w:rsidP="00971F3D">
      <w:pPr>
        <w:spacing w:after="120"/>
        <w:jc w:val="both"/>
        <w:rPr>
          <w:rFonts w:ascii="Times New Roman" w:hAnsi="Times New Roman" w:cs="Times New Roman"/>
          <w:sz w:val="24"/>
          <w:szCs w:val="24"/>
        </w:rPr>
      </w:pPr>
      <w:r w:rsidRPr="000A11DE">
        <w:rPr>
          <w:rFonts w:ascii="Times New Roman" w:hAnsi="Times New Roman" w:cs="Times New Roman"/>
          <w:sz w:val="24"/>
          <w:szCs w:val="24"/>
          <w:u w:val="single"/>
        </w:rPr>
        <w:t>Dr. Sárvári János, elnök</w:t>
      </w:r>
      <w:r>
        <w:rPr>
          <w:rFonts w:ascii="Times New Roman" w:hAnsi="Times New Roman" w:cs="Times New Roman"/>
          <w:sz w:val="24"/>
          <w:szCs w:val="24"/>
        </w:rPr>
        <w:t xml:space="preserve">: megkérdezte, hogy az elhangzottakkal kapcsolatban van-e kérdése a megjelent tagoknak. </w:t>
      </w:r>
    </w:p>
    <w:p w:rsidR="000E2C7D" w:rsidRPr="00D116C4" w:rsidRDefault="000E2C7D" w:rsidP="00971F3D">
      <w:pPr>
        <w:spacing w:after="120"/>
        <w:jc w:val="both"/>
        <w:rPr>
          <w:rFonts w:ascii="Times New Roman" w:hAnsi="Times New Roman" w:cs="Times New Roman"/>
          <w:sz w:val="24"/>
          <w:szCs w:val="24"/>
        </w:rPr>
      </w:pPr>
      <w:r w:rsidRPr="00D116C4">
        <w:rPr>
          <w:rFonts w:ascii="Times New Roman" w:hAnsi="Times New Roman" w:cs="Times New Roman"/>
          <w:sz w:val="24"/>
          <w:szCs w:val="24"/>
          <w:u w:val="single"/>
        </w:rPr>
        <w:t>Lapos Tamás</w:t>
      </w:r>
      <w:r>
        <w:rPr>
          <w:rFonts w:ascii="Times New Roman" w:hAnsi="Times New Roman" w:cs="Times New Roman"/>
          <w:sz w:val="24"/>
          <w:szCs w:val="24"/>
          <w:u w:val="single"/>
        </w:rPr>
        <w:t xml:space="preserve"> (VM Erdészeti, Halászati és Vadászati Főosztály:</w:t>
      </w:r>
      <w:r>
        <w:rPr>
          <w:rFonts w:ascii="Times New Roman" w:hAnsi="Times New Roman" w:cs="Times New Roman"/>
          <w:sz w:val="24"/>
          <w:szCs w:val="24"/>
        </w:rPr>
        <w:t xml:space="preserve"> felvetette, hogy az </w:t>
      </w:r>
      <w:r w:rsidRPr="00D116C4">
        <w:rPr>
          <w:rFonts w:ascii="Times New Roman" w:hAnsi="Times New Roman" w:cs="Times New Roman"/>
          <w:sz w:val="24"/>
          <w:szCs w:val="24"/>
        </w:rPr>
        <w:t xml:space="preserve">állami támogatások szabálya </w:t>
      </w:r>
      <w:r>
        <w:rPr>
          <w:rFonts w:ascii="Times New Roman" w:hAnsi="Times New Roman" w:cs="Times New Roman"/>
          <w:sz w:val="24"/>
          <w:szCs w:val="24"/>
        </w:rPr>
        <w:t>alatt pontosan mit kell érteni.</w:t>
      </w:r>
    </w:p>
    <w:p w:rsidR="000E2C7D" w:rsidRPr="00D116C4" w:rsidRDefault="000E2C7D" w:rsidP="00971F3D">
      <w:pPr>
        <w:spacing w:after="120"/>
        <w:jc w:val="both"/>
        <w:rPr>
          <w:rFonts w:ascii="Times New Roman" w:hAnsi="Times New Roman" w:cs="Times New Roman"/>
          <w:sz w:val="24"/>
          <w:szCs w:val="24"/>
        </w:rPr>
      </w:pPr>
      <w:r w:rsidRPr="00D116C4">
        <w:rPr>
          <w:rFonts w:ascii="Times New Roman" w:hAnsi="Times New Roman" w:cs="Times New Roman"/>
          <w:sz w:val="24"/>
          <w:szCs w:val="24"/>
          <w:u w:val="single"/>
        </w:rPr>
        <w:t>Simkó Eszter</w:t>
      </w:r>
      <w:r>
        <w:rPr>
          <w:rFonts w:ascii="Times New Roman" w:hAnsi="Times New Roman" w:cs="Times New Roman"/>
          <w:sz w:val="24"/>
          <w:szCs w:val="24"/>
          <w:u w:val="single"/>
        </w:rPr>
        <w:t xml:space="preserve"> (AKG Főosztály)</w:t>
      </w:r>
      <w:r>
        <w:rPr>
          <w:rFonts w:ascii="Times New Roman" w:hAnsi="Times New Roman" w:cs="Times New Roman"/>
          <w:sz w:val="24"/>
          <w:szCs w:val="24"/>
        </w:rPr>
        <w:t>: a felvetésre válaszolva elmondta, hogy</w:t>
      </w:r>
      <w:r w:rsidR="000271AB">
        <w:rPr>
          <w:rFonts w:ascii="Times New Roman" w:hAnsi="Times New Roman" w:cs="Times New Roman"/>
          <w:sz w:val="24"/>
          <w:szCs w:val="24"/>
        </w:rPr>
        <w:t xml:space="preserve"> </w:t>
      </w:r>
      <w:r>
        <w:rPr>
          <w:rFonts w:ascii="Times New Roman" w:hAnsi="Times New Roman" w:cs="Times New Roman"/>
          <w:sz w:val="24"/>
          <w:szCs w:val="24"/>
        </w:rPr>
        <w:t>az Agrárerdészeti Iránymutatások alapján a s</w:t>
      </w:r>
      <w:r w:rsidRPr="00D116C4">
        <w:rPr>
          <w:rFonts w:ascii="Times New Roman" w:hAnsi="Times New Roman" w:cs="Times New Roman"/>
          <w:sz w:val="24"/>
          <w:szCs w:val="24"/>
        </w:rPr>
        <w:t>zigorúan vett hazai forrásból fin</w:t>
      </w:r>
      <w:r>
        <w:rPr>
          <w:rFonts w:ascii="Times New Roman" w:hAnsi="Times New Roman" w:cs="Times New Roman"/>
          <w:sz w:val="24"/>
          <w:szCs w:val="24"/>
        </w:rPr>
        <w:t>anszírozott támogatásokat kell értelmezni</w:t>
      </w:r>
      <w:r w:rsidRPr="00D116C4">
        <w:rPr>
          <w:rFonts w:ascii="Times New Roman" w:hAnsi="Times New Roman" w:cs="Times New Roman"/>
          <w:sz w:val="24"/>
          <w:szCs w:val="24"/>
        </w:rPr>
        <w:t xml:space="preserve"> ez alatt. </w:t>
      </w:r>
    </w:p>
    <w:p w:rsidR="000E2C7D" w:rsidRPr="00D116C4"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u w:val="single"/>
        </w:rPr>
        <w:t xml:space="preserve">Dr. Sárvári János, </w:t>
      </w:r>
      <w:r w:rsidRPr="00D116C4">
        <w:rPr>
          <w:rFonts w:ascii="Times New Roman" w:hAnsi="Times New Roman" w:cs="Times New Roman"/>
          <w:sz w:val="24"/>
          <w:szCs w:val="24"/>
          <w:u w:val="single"/>
        </w:rPr>
        <w:t>e</w:t>
      </w:r>
      <w:r>
        <w:rPr>
          <w:rFonts w:ascii="Times New Roman" w:hAnsi="Times New Roman" w:cs="Times New Roman"/>
          <w:sz w:val="24"/>
          <w:szCs w:val="24"/>
          <w:u w:val="single"/>
        </w:rPr>
        <w:t>lnök</w:t>
      </w:r>
      <w:r w:rsidR="00E41436">
        <w:rPr>
          <w:rFonts w:ascii="Times New Roman" w:hAnsi="Times New Roman" w:cs="Times New Roman"/>
          <w:sz w:val="24"/>
          <w:szCs w:val="24"/>
          <w:u w:val="single"/>
        </w:rPr>
        <w:t>:</w:t>
      </w:r>
      <w:r w:rsidR="00E41436">
        <w:rPr>
          <w:rFonts w:ascii="Times New Roman" w:hAnsi="Times New Roman" w:cs="Times New Roman"/>
          <w:sz w:val="24"/>
          <w:szCs w:val="24"/>
        </w:rPr>
        <w:t xml:space="preserve"> megköszönte</w:t>
      </w:r>
      <w:r>
        <w:rPr>
          <w:rFonts w:ascii="Times New Roman" w:hAnsi="Times New Roman" w:cs="Times New Roman"/>
          <w:sz w:val="24"/>
          <w:szCs w:val="24"/>
        </w:rPr>
        <w:t xml:space="preserve"> az előadásokat</w:t>
      </w:r>
      <w:r w:rsidR="00E41436">
        <w:rPr>
          <w:rFonts w:ascii="Times New Roman" w:hAnsi="Times New Roman" w:cs="Times New Roman"/>
          <w:sz w:val="24"/>
          <w:szCs w:val="24"/>
        </w:rPr>
        <w:t>. Elmondta</w:t>
      </w:r>
      <w:r>
        <w:rPr>
          <w:rFonts w:ascii="Times New Roman" w:hAnsi="Times New Roman" w:cs="Times New Roman"/>
          <w:sz w:val="24"/>
          <w:szCs w:val="24"/>
        </w:rPr>
        <w:t xml:space="preserve">, hogy a </w:t>
      </w:r>
      <w:r w:rsidRPr="00D116C4">
        <w:rPr>
          <w:rFonts w:ascii="Times New Roman" w:hAnsi="Times New Roman" w:cs="Times New Roman"/>
          <w:sz w:val="24"/>
          <w:szCs w:val="24"/>
        </w:rPr>
        <w:t>2014-2020-</w:t>
      </w:r>
      <w:r>
        <w:rPr>
          <w:rFonts w:ascii="Times New Roman" w:hAnsi="Times New Roman" w:cs="Times New Roman"/>
          <w:sz w:val="24"/>
          <w:szCs w:val="24"/>
        </w:rPr>
        <w:t>as vidékfejlesztésben elérendő cél lett volna, hogy</w:t>
      </w:r>
      <w:r w:rsidRPr="00D116C4">
        <w:rPr>
          <w:rFonts w:ascii="Times New Roman" w:hAnsi="Times New Roman" w:cs="Times New Roman"/>
          <w:sz w:val="24"/>
          <w:szCs w:val="24"/>
        </w:rPr>
        <w:t xml:space="preserve"> több jogcím nyíljon meg</w:t>
      </w:r>
      <w:r>
        <w:rPr>
          <w:rFonts w:ascii="Times New Roman" w:hAnsi="Times New Roman" w:cs="Times New Roman"/>
          <w:sz w:val="24"/>
          <w:szCs w:val="24"/>
        </w:rPr>
        <w:t xml:space="preserve"> az állami erdők számára, ehhez képest csak egy, </w:t>
      </w:r>
      <w:r w:rsidRPr="00D116C4">
        <w:rPr>
          <w:rFonts w:ascii="Times New Roman" w:hAnsi="Times New Roman" w:cs="Times New Roman"/>
          <w:sz w:val="24"/>
          <w:szCs w:val="24"/>
        </w:rPr>
        <w:t xml:space="preserve">kettő </w:t>
      </w:r>
      <w:r>
        <w:rPr>
          <w:rFonts w:ascii="Times New Roman" w:hAnsi="Times New Roman" w:cs="Times New Roman"/>
          <w:sz w:val="24"/>
          <w:szCs w:val="24"/>
        </w:rPr>
        <w:t>nyílhat meg az elmondottak alapján</w:t>
      </w:r>
      <w:r w:rsidRPr="00D116C4">
        <w:rPr>
          <w:rFonts w:ascii="Times New Roman" w:hAnsi="Times New Roman" w:cs="Times New Roman"/>
          <w:sz w:val="24"/>
          <w:szCs w:val="24"/>
        </w:rPr>
        <w:t xml:space="preserve">. </w:t>
      </w:r>
      <w:r>
        <w:rPr>
          <w:rFonts w:ascii="Times New Roman" w:hAnsi="Times New Roman" w:cs="Times New Roman"/>
          <w:sz w:val="24"/>
          <w:szCs w:val="24"/>
        </w:rPr>
        <w:t xml:space="preserve">Véleménye szerint 2014- </w:t>
      </w:r>
      <w:r w:rsidRPr="00D116C4">
        <w:rPr>
          <w:rFonts w:ascii="Times New Roman" w:hAnsi="Times New Roman" w:cs="Times New Roman"/>
          <w:sz w:val="24"/>
          <w:szCs w:val="24"/>
        </w:rPr>
        <w:t>ben a</w:t>
      </w:r>
      <w:r>
        <w:rPr>
          <w:rFonts w:ascii="Times New Roman" w:hAnsi="Times New Roman" w:cs="Times New Roman"/>
          <w:sz w:val="24"/>
          <w:szCs w:val="24"/>
        </w:rPr>
        <w:t xml:space="preserve"> vidékfejlesztés</w:t>
      </w:r>
      <w:r w:rsidRPr="00D116C4">
        <w:rPr>
          <w:rFonts w:ascii="Times New Roman" w:hAnsi="Times New Roman" w:cs="Times New Roman"/>
          <w:sz w:val="24"/>
          <w:szCs w:val="24"/>
        </w:rPr>
        <w:t xml:space="preserve"> 2</w:t>
      </w:r>
      <w:r w:rsidR="00E41436" w:rsidRPr="00D116C4">
        <w:rPr>
          <w:rFonts w:ascii="Times New Roman" w:hAnsi="Times New Roman" w:cs="Times New Roman"/>
          <w:sz w:val="24"/>
          <w:szCs w:val="24"/>
        </w:rPr>
        <w:t>. tengelye</w:t>
      </w:r>
      <w:r w:rsidRPr="00D116C4">
        <w:rPr>
          <w:rFonts w:ascii="Times New Roman" w:hAnsi="Times New Roman" w:cs="Times New Roman"/>
          <w:sz w:val="24"/>
          <w:szCs w:val="24"/>
        </w:rPr>
        <w:t xml:space="preserve"> meg fog állni </w:t>
      </w:r>
      <w:r>
        <w:rPr>
          <w:rFonts w:ascii="Times New Roman" w:hAnsi="Times New Roman" w:cs="Times New Roman"/>
          <w:sz w:val="24"/>
          <w:szCs w:val="24"/>
        </w:rPr>
        <w:t>az átmenet miatt. A re</w:t>
      </w:r>
      <w:r w:rsidRPr="00D116C4">
        <w:rPr>
          <w:rFonts w:ascii="Times New Roman" w:hAnsi="Times New Roman" w:cs="Times New Roman"/>
          <w:sz w:val="24"/>
          <w:szCs w:val="24"/>
        </w:rPr>
        <w:t>notifikáció</w:t>
      </w:r>
      <w:r>
        <w:rPr>
          <w:rFonts w:ascii="Times New Roman" w:hAnsi="Times New Roman" w:cs="Times New Roman"/>
          <w:sz w:val="24"/>
          <w:szCs w:val="24"/>
        </w:rPr>
        <w:t xml:space="preserve"> és a notifikáció</w:t>
      </w:r>
      <w:r w:rsidRPr="00D116C4">
        <w:rPr>
          <w:rFonts w:ascii="Times New Roman" w:hAnsi="Times New Roman" w:cs="Times New Roman"/>
          <w:sz w:val="24"/>
          <w:szCs w:val="24"/>
        </w:rPr>
        <w:t xml:space="preserve"> miatt hosszabb időszak l</w:t>
      </w:r>
      <w:r>
        <w:rPr>
          <w:rFonts w:ascii="Times New Roman" w:hAnsi="Times New Roman" w:cs="Times New Roman"/>
          <w:sz w:val="24"/>
          <w:szCs w:val="24"/>
        </w:rPr>
        <w:t>esz az elfogadás</w:t>
      </w:r>
      <w:r w:rsidRPr="00D116C4">
        <w:rPr>
          <w:rFonts w:ascii="Times New Roman" w:hAnsi="Times New Roman" w:cs="Times New Roman"/>
          <w:sz w:val="24"/>
          <w:szCs w:val="24"/>
        </w:rPr>
        <w:t>.</w:t>
      </w:r>
    </w:p>
    <w:p w:rsidR="000E2C7D" w:rsidRDefault="000E2C7D" w:rsidP="00971F3D">
      <w:pPr>
        <w:spacing w:after="120"/>
        <w:jc w:val="both"/>
        <w:rPr>
          <w:rFonts w:ascii="Times New Roman" w:hAnsi="Times New Roman" w:cs="Times New Roman"/>
          <w:sz w:val="24"/>
          <w:szCs w:val="24"/>
        </w:rPr>
      </w:pPr>
      <w:r w:rsidRPr="00D116C4">
        <w:rPr>
          <w:rFonts w:ascii="Times New Roman" w:hAnsi="Times New Roman" w:cs="Times New Roman"/>
          <w:sz w:val="24"/>
          <w:szCs w:val="24"/>
          <w:u w:val="single"/>
        </w:rPr>
        <w:t>Dr. Maácz Miklós</w:t>
      </w:r>
      <w:r>
        <w:rPr>
          <w:rFonts w:ascii="Times New Roman" w:hAnsi="Times New Roman" w:cs="Times New Roman"/>
          <w:sz w:val="24"/>
          <w:szCs w:val="24"/>
          <w:u w:val="single"/>
        </w:rPr>
        <w:t xml:space="preserve"> (VM-VFF):</w:t>
      </w:r>
      <w:r>
        <w:rPr>
          <w:rFonts w:ascii="Times New Roman" w:hAnsi="Times New Roman" w:cs="Times New Roman"/>
          <w:sz w:val="24"/>
          <w:szCs w:val="24"/>
        </w:rPr>
        <w:t xml:space="preserve"> válaszul az elnök úr kérdésére elmondta, hogy a </w:t>
      </w:r>
      <w:r w:rsidRPr="00D116C4">
        <w:rPr>
          <w:rFonts w:ascii="Times New Roman" w:hAnsi="Times New Roman" w:cs="Times New Roman"/>
          <w:sz w:val="24"/>
          <w:szCs w:val="24"/>
        </w:rPr>
        <w:t>Term</w:t>
      </w:r>
      <w:r>
        <w:rPr>
          <w:rFonts w:ascii="Times New Roman" w:hAnsi="Times New Roman" w:cs="Times New Roman"/>
          <w:sz w:val="24"/>
          <w:szCs w:val="24"/>
        </w:rPr>
        <w:t>észeti katasztrófa, és az Erdészeti potenciál helyreállítása jogcím megnyílása vetíthető előre.</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u w:val="single"/>
        </w:rPr>
        <w:t xml:space="preserve">Dr. Sárvári János, </w:t>
      </w:r>
      <w:r w:rsidRPr="00D116C4">
        <w:rPr>
          <w:rFonts w:ascii="Times New Roman" w:hAnsi="Times New Roman" w:cs="Times New Roman"/>
          <w:sz w:val="24"/>
          <w:szCs w:val="24"/>
          <w:u w:val="single"/>
        </w:rPr>
        <w:t>elnök</w:t>
      </w:r>
      <w:r>
        <w:rPr>
          <w:rFonts w:ascii="Times New Roman" w:hAnsi="Times New Roman" w:cs="Times New Roman"/>
          <w:sz w:val="24"/>
          <w:szCs w:val="24"/>
          <w:u w:val="single"/>
        </w:rPr>
        <w:t>:</w:t>
      </w:r>
      <w:r w:rsidRPr="00D116C4">
        <w:rPr>
          <w:rFonts w:ascii="Times New Roman" w:hAnsi="Times New Roman" w:cs="Times New Roman"/>
          <w:sz w:val="24"/>
          <w:szCs w:val="24"/>
        </w:rPr>
        <w:t xml:space="preserve"> megköszönte az előadásokat és elmondta, hogy az ülés folytatása az eredeti tematika alapján, tehát a 3. napirendi ponttal folytatódik.</w:t>
      </w:r>
      <w:r>
        <w:rPr>
          <w:rFonts w:ascii="Times New Roman" w:hAnsi="Times New Roman" w:cs="Times New Roman"/>
          <w:sz w:val="24"/>
          <w:szCs w:val="24"/>
        </w:rPr>
        <w:t xml:space="preserve"> Felkérte Gergely Mártát előadásának megtartására. </w:t>
      </w:r>
    </w:p>
    <w:p w:rsidR="000E2C7D" w:rsidRPr="00491F96" w:rsidRDefault="000E2C7D" w:rsidP="00491F96">
      <w:pPr>
        <w:pStyle w:val="Listaszerbekezds"/>
        <w:numPr>
          <w:ilvl w:val="0"/>
          <w:numId w:val="3"/>
        </w:numPr>
        <w:spacing w:before="120" w:after="120"/>
        <w:ind w:left="0" w:firstLine="0"/>
        <w:jc w:val="both"/>
        <w:rPr>
          <w:rFonts w:ascii="Times New Roman" w:hAnsi="Times New Roman" w:cs="Times New Roman"/>
          <w:b/>
          <w:bCs/>
          <w:sz w:val="24"/>
          <w:szCs w:val="24"/>
        </w:rPr>
      </w:pPr>
      <w:r w:rsidRPr="00491F96">
        <w:rPr>
          <w:rFonts w:ascii="Times New Roman" w:hAnsi="Times New Roman" w:cs="Times New Roman"/>
          <w:b/>
          <w:bCs/>
          <w:sz w:val="24"/>
          <w:szCs w:val="24"/>
        </w:rPr>
        <w:t>napirendi pont: A 2013-ig hatályos ÚMVP erdészeti jogcímekkel kapcsolatos aktuális tudnivalók (az n+2 éves szabály alkalmazásának lehetősége, a Natura2000 és a Fiatal erdők állományneveléséhez nyújtandó támogatások jogcím bizottsági jóváhagyásának helyzete, az ún. erdő-saláta rendelet elfogadása, tartalma).</w:t>
      </w:r>
    </w:p>
    <w:p w:rsidR="000E2C7D" w:rsidRDefault="000E2C7D" w:rsidP="00862042">
      <w:pPr>
        <w:jc w:val="both"/>
        <w:rPr>
          <w:rFonts w:ascii="Times New Roman" w:hAnsi="Times New Roman" w:cs="Times New Roman"/>
          <w:sz w:val="24"/>
          <w:szCs w:val="24"/>
        </w:rPr>
      </w:pPr>
      <w:r w:rsidRPr="00D116C4">
        <w:rPr>
          <w:rFonts w:ascii="Times New Roman" w:hAnsi="Times New Roman" w:cs="Times New Roman"/>
          <w:sz w:val="24"/>
          <w:szCs w:val="24"/>
          <w:u w:val="single"/>
        </w:rPr>
        <w:t>Gergely Márta</w:t>
      </w:r>
      <w:r>
        <w:rPr>
          <w:rFonts w:ascii="Times New Roman" w:hAnsi="Times New Roman" w:cs="Times New Roman"/>
          <w:sz w:val="24"/>
          <w:szCs w:val="24"/>
          <w:u w:val="single"/>
        </w:rPr>
        <w:t xml:space="preserve"> (VM Agrárfejlesztési Főosztály</w:t>
      </w:r>
      <w:r>
        <w:rPr>
          <w:rFonts w:ascii="Times New Roman" w:hAnsi="Times New Roman" w:cs="Times New Roman"/>
          <w:sz w:val="24"/>
          <w:szCs w:val="24"/>
        </w:rPr>
        <w:t>): előadásának anyaga az alábbi linkre kattintva nyitható meg:</w:t>
      </w:r>
    </w:p>
    <w:p w:rsidR="000E2C7D" w:rsidRDefault="000E2C7D" w:rsidP="00971F3D">
      <w:pPr>
        <w:spacing w:after="120"/>
        <w:jc w:val="both"/>
        <w:rPr>
          <w:rFonts w:ascii="Times New Roman" w:hAnsi="Times New Roman" w:cs="Times New Roman"/>
          <w:sz w:val="24"/>
          <w:szCs w:val="24"/>
        </w:rPr>
      </w:pPr>
      <w:r w:rsidRPr="007F1076">
        <w:rPr>
          <w:rFonts w:ascii="Times New Roman" w:hAnsi="Times New Roman" w:cs="Times New Roman"/>
          <w:sz w:val="24"/>
          <w:szCs w:val="24"/>
        </w:rPr>
        <w:object w:dxaOrig="1550" w:dyaOrig="991">
          <v:shape id="_x0000_i1026" type="#_x0000_t75" style="width:76.4pt;height:48.85pt" o:ole="">
            <v:imagedata r:id="rId10" o:title=""/>
          </v:shape>
          <o:OLEObject Type="Embed" ProgID="PowerPoint.Show.8" ShapeID="_x0000_i1026" DrawAspect="Icon" ObjectID="_1424697960" r:id="rId11"/>
        </w:object>
      </w:r>
    </w:p>
    <w:p w:rsidR="000E2C7D" w:rsidRPr="00890AE6"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Előadásában </w:t>
      </w:r>
      <w:r w:rsidRPr="00F33CF2">
        <w:rPr>
          <w:rFonts w:ascii="Times New Roman" w:hAnsi="Times New Roman" w:cs="Times New Roman"/>
          <w:sz w:val="24"/>
          <w:szCs w:val="24"/>
        </w:rPr>
        <w:t>az ÚMVP erdészeti jogcímekkel k</w:t>
      </w:r>
      <w:r>
        <w:rPr>
          <w:rFonts w:ascii="Times New Roman" w:hAnsi="Times New Roman" w:cs="Times New Roman"/>
          <w:sz w:val="24"/>
          <w:szCs w:val="24"/>
        </w:rPr>
        <w:t xml:space="preserve">apcsolatos módosításokra fókuszált. Kitért az </w:t>
      </w:r>
      <w:r w:rsidRPr="00F33CF2">
        <w:rPr>
          <w:rFonts w:ascii="Times New Roman" w:hAnsi="Times New Roman" w:cs="Times New Roman"/>
          <w:sz w:val="24"/>
          <w:szCs w:val="24"/>
        </w:rPr>
        <w:t>I. tengelyen belül a Fiatal erdők állománynevelésén belül a 25/2012. (III. 20.) VM rendelettel kapcsolatos 2012. decemberében hatályba lépett módosítások</w:t>
      </w:r>
      <w:r>
        <w:rPr>
          <w:rFonts w:ascii="Times New Roman" w:hAnsi="Times New Roman" w:cs="Times New Roman"/>
          <w:sz w:val="24"/>
          <w:szCs w:val="24"/>
        </w:rPr>
        <w:t>ra</w:t>
      </w:r>
      <w:r w:rsidRPr="00F33CF2">
        <w:rPr>
          <w:rFonts w:ascii="Times New Roman" w:hAnsi="Times New Roman" w:cs="Times New Roman"/>
          <w:sz w:val="24"/>
          <w:szCs w:val="24"/>
        </w:rPr>
        <w:t xml:space="preserve">, </w:t>
      </w:r>
      <w:r>
        <w:rPr>
          <w:rFonts w:ascii="Times New Roman" w:hAnsi="Times New Roman" w:cs="Times New Roman"/>
          <w:sz w:val="24"/>
          <w:szCs w:val="24"/>
        </w:rPr>
        <w:t>az é</w:t>
      </w:r>
      <w:r w:rsidRPr="00F33CF2">
        <w:rPr>
          <w:rFonts w:ascii="Times New Roman" w:hAnsi="Times New Roman" w:cs="Times New Roman"/>
          <w:sz w:val="24"/>
          <w:szCs w:val="24"/>
        </w:rPr>
        <w:t>rintett erdészeti intézkedések a kihirdetés alatt álló</w:t>
      </w:r>
      <w:r>
        <w:rPr>
          <w:rFonts w:ascii="Times New Roman" w:hAnsi="Times New Roman" w:cs="Times New Roman"/>
          <w:sz w:val="24"/>
          <w:szCs w:val="24"/>
        </w:rPr>
        <w:t xml:space="preserve"> „salátarendelet” módosításaira</w:t>
      </w:r>
      <w:r w:rsidRPr="00F33CF2">
        <w:rPr>
          <w:rFonts w:ascii="Times New Roman" w:hAnsi="Times New Roman" w:cs="Times New Roman"/>
          <w:sz w:val="24"/>
          <w:szCs w:val="24"/>
        </w:rPr>
        <w:t>, a Nemzeti Vidékfejlesztési Terv Mezőgazd</w:t>
      </w:r>
      <w:r>
        <w:rPr>
          <w:rFonts w:ascii="Times New Roman" w:hAnsi="Times New Roman" w:cs="Times New Roman"/>
          <w:sz w:val="24"/>
          <w:szCs w:val="24"/>
        </w:rPr>
        <w:t xml:space="preserve">asági földterületek erdősítésével összefüggő </w:t>
      </w:r>
      <w:r w:rsidRPr="00F33CF2">
        <w:rPr>
          <w:rFonts w:ascii="Times New Roman" w:hAnsi="Times New Roman" w:cs="Times New Roman"/>
          <w:sz w:val="24"/>
          <w:szCs w:val="24"/>
        </w:rPr>
        <w:t>132</w:t>
      </w:r>
      <w:r w:rsidRPr="00F33CF2">
        <w:rPr>
          <w:rFonts w:ascii="Times New Roman" w:hAnsi="Times New Roman" w:cs="Times New Roman"/>
          <w:sz w:val="24"/>
          <w:szCs w:val="24"/>
          <w:lang w:val="nb-NO"/>
        </w:rPr>
        <w:t>/200</w:t>
      </w:r>
      <w:r w:rsidRPr="00F33CF2">
        <w:rPr>
          <w:rFonts w:ascii="Times New Roman" w:hAnsi="Times New Roman" w:cs="Times New Roman"/>
          <w:sz w:val="24"/>
          <w:szCs w:val="24"/>
        </w:rPr>
        <w:t>4</w:t>
      </w:r>
      <w:r w:rsidRPr="00F33CF2">
        <w:rPr>
          <w:rFonts w:ascii="Times New Roman" w:hAnsi="Times New Roman" w:cs="Times New Roman"/>
          <w:sz w:val="24"/>
          <w:szCs w:val="24"/>
          <w:lang w:val="nb-NO"/>
        </w:rPr>
        <w:t>. (I</w:t>
      </w:r>
      <w:r w:rsidRPr="00F33CF2">
        <w:rPr>
          <w:rFonts w:ascii="Times New Roman" w:hAnsi="Times New Roman" w:cs="Times New Roman"/>
          <w:sz w:val="24"/>
          <w:szCs w:val="24"/>
        </w:rPr>
        <w:t>X</w:t>
      </w:r>
      <w:r w:rsidRPr="00F33CF2">
        <w:rPr>
          <w:rFonts w:ascii="Times New Roman" w:hAnsi="Times New Roman" w:cs="Times New Roman"/>
          <w:sz w:val="24"/>
          <w:szCs w:val="24"/>
          <w:lang w:val="nb-NO"/>
        </w:rPr>
        <w:t>. 1</w:t>
      </w:r>
      <w:r w:rsidRPr="00F33CF2">
        <w:rPr>
          <w:rFonts w:ascii="Times New Roman" w:hAnsi="Times New Roman" w:cs="Times New Roman"/>
          <w:sz w:val="24"/>
          <w:szCs w:val="24"/>
        </w:rPr>
        <w:t>1</w:t>
      </w:r>
      <w:r w:rsidRPr="00F33CF2">
        <w:rPr>
          <w:rFonts w:ascii="Times New Roman" w:hAnsi="Times New Roman" w:cs="Times New Roman"/>
          <w:sz w:val="24"/>
          <w:szCs w:val="24"/>
          <w:lang w:val="nb-NO"/>
        </w:rPr>
        <w:t>.) FVM rendelet</w:t>
      </w:r>
      <w:r>
        <w:rPr>
          <w:rFonts w:ascii="Times New Roman" w:hAnsi="Times New Roman" w:cs="Times New Roman"/>
          <w:sz w:val="24"/>
          <w:szCs w:val="24"/>
        </w:rPr>
        <w:t xml:space="preserve">re és a </w:t>
      </w:r>
      <w:r w:rsidRPr="00F33CF2">
        <w:rPr>
          <w:rFonts w:ascii="Times New Roman" w:hAnsi="Times New Roman" w:cs="Times New Roman"/>
          <w:sz w:val="24"/>
          <w:szCs w:val="24"/>
        </w:rPr>
        <w:t>II. tengely Mezőgazdaság</w:t>
      </w:r>
      <w:r>
        <w:rPr>
          <w:rFonts w:ascii="Times New Roman" w:hAnsi="Times New Roman" w:cs="Times New Roman"/>
          <w:sz w:val="24"/>
          <w:szCs w:val="24"/>
        </w:rPr>
        <w:t xml:space="preserve">i földterületek első erdősítésével kapcsolatos </w:t>
      </w:r>
      <w:r w:rsidRPr="00F33CF2">
        <w:rPr>
          <w:rFonts w:ascii="Times New Roman" w:hAnsi="Times New Roman" w:cs="Times New Roman"/>
          <w:sz w:val="24"/>
          <w:szCs w:val="24"/>
        </w:rPr>
        <w:lastRenderedPageBreak/>
        <w:t>88</w:t>
      </w:r>
      <w:r>
        <w:rPr>
          <w:rFonts w:ascii="Times New Roman" w:hAnsi="Times New Roman" w:cs="Times New Roman"/>
          <w:sz w:val="24"/>
          <w:szCs w:val="24"/>
        </w:rPr>
        <w:t>/2007. (VIII. 17.) FVM rendeletre.</w:t>
      </w:r>
      <w:r w:rsidRPr="00F33CF2">
        <w:rPr>
          <w:rFonts w:ascii="Times New Roman" w:hAnsi="Times New Roman" w:cs="Times New Roman"/>
          <w:sz w:val="24"/>
          <w:szCs w:val="24"/>
        </w:rPr>
        <w:t xml:space="preserve"> Az </w:t>
      </w:r>
      <w:r>
        <w:rPr>
          <w:rFonts w:ascii="Times New Roman" w:hAnsi="Times New Roman" w:cs="Times New Roman"/>
          <w:sz w:val="24"/>
          <w:szCs w:val="24"/>
        </w:rPr>
        <w:t xml:space="preserve">egyes </w:t>
      </w:r>
      <w:r w:rsidRPr="00F33CF2">
        <w:rPr>
          <w:rFonts w:ascii="Times New Roman" w:hAnsi="Times New Roman" w:cs="Times New Roman"/>
          <w:sz w:val="24"/>
          <w:szCs w:val="24"/>
        </w:rPr>
        <w:t>jogcímeket érintő változás</w:t>
      </w:r>
      <w:r>
        <w:rPr>
          <w:rFonts w:ascii="Times New Roman" w:hAnsi="Times New Roman" w:cs="Times New Roman"/>
          <w:sz w:val="24"/>
          <w:szCs w:val="24"/>
        </w:rPr>
        <w:t>sal összefüggésben</w:t>
      </w:r>
      <w:r w:rsidRPr="00F33CF2">
        <w:rPr>
          <w:rFonts w:ascii="Times New Roman" w:hAnsi="Times New Roman" w:cs="Times New Roman"/>
          <w:sz w:val="24"/>
          <w:szCs w:val="24"/>
        </w:rPr>
        <w:t xml:space="preserve"> kiemelten felhívta a figyelmet arra, hogy a gazdálkodóknak 2013-ban a támogatási kérelem benyújtására július 2. és július 31. között lesz lehetőségük. </w:t>
      </w:r>
      <w:r w:rsidRPr="00150488">
        <w:rPr>
          <w:rFonts w:ascii="Times New Roman" w:hAnsi="Times New Roman" w:cs="Times New Roman"/>
          <w:sz w:val="24"/>
          <w:szCs w:val="24"/>
        </w:rPr>
        <w:t xml:space="preserve">Előadásában </w:t>
      </w:r>
      <w:r>
        <w:rPr>
          <w:rFonts w:ascii="Times New Roman" w:hAnsi="Times New Roman" w:cs="Times New Roman"/>
          <w:sz w:val="24"/>
          <w:szCs w:val="24"/>
        </w:rPr>
        <w:t xml:space="preserve">ismertette </w:t>
      </w:r>
      <w:r w:rsidRPr="00150488">
        <w:rPr>
          <w:rFonts w:ascii="Times New Roman" w:hAnsi="Times New Roman" w:cs="Times New Roman"/>
          <w:sz w:val="24"/>
          <w:szCs w:val="24"/>
        </w:rPr>
        <w:t>az Erdő-környezetvédelmi intézkedéseken belüli további módosítások</w:t>
      </w:r>
      <w:r>
        <w:rPr>
          <w:rFonts w:ascii="Times New Roman" w:hAnsi="Times New Roman" w:cs="Times New Roman"/>
          <w:sz w:val="24"/>
          <w:szCs w:val="24"/>
        </w:rPr>
        <w:t>at</w:t>
      </w:r>
      <w:r w:rsidRPr="00150488">
        <w:rPr>
          <w:rFonts w:ascii="Times New Roman" w:hAnsi="Times New Roman" w:cs="Times New Roman"/>
          <w:sz w:val="24"/>
          <w:szCs w:val="24"/>
        </w:rPr>
        <w:t xml:space="preserve"> (124/2009. (X. 22.) FVM rendelet), a Nem termelő beruházások erdőterületen — Szerkezetátalakítás alintézkedést érintő módosítások</w:t>
      </w:r>
      <w:r>
        <w:rPr>
          <w:rFonts w:ascii="Times New Roman" w:hAnsi="Times New Roman" w:cs="Times New Roman"/>
          <w:sz w:val="24"/>
          <w:szCs w:val="24"/>
        </w:rPr>
        <w:t>at</w:t>
      </w:r>
      <w:r w:rsidRPr="00150488">
        <w:rPr>
          <w:rFonts w:ascii="Times New Roman" w:hAnsi="Times New Roman" w:cs="Times New Roman"/>
          <w:sz w:val="24"/>
          <w:szCs w:val="24"/>
        </w:rPr>
        <w:t xml:space="preserve">, </w:t>
      </w:r>
      <w:r>
        <w:rPr>
          <w:rFonts w:ascii="Times New Roman" w:hAnsi="Times New Roman" w:cs="Times New Roman"/>
          <w:sz w:val="24"/>
          <w:szCs w:val="24"/>
        </w:rPr>
        <w:t xml:space="preserve">valamint érintette </w:t>
      </w:r>
      <w:r w:rsidRPr="00150488">
        <w:rPr>
          <w:rFonts w:ascii="Times New Roman" w:hAnsi="Times New Roman" w:cs="Times New Roman"/>
          <w:sz w:val="24"/>
          <w:szCs w:val="24"/>
        </w:rPr>
        <w:t xml:space="preserve">a Natura 2000 </w:t>
      </w:r>
      <w:r>
        <w:rPr>
          <w:rFonts w:ascii="Times New Roman" w:hAnsi="Times New Roman" w:cs="Times New Roman"/>
          <w:sz w:val="24"/>
          <w:szCs w:val="24"/>
        </w:rPr>
        <w:t>erdőterületeken</w:t>
      </w:r>
      <w:r w:rsidR="00E41436">
        <w:rPr>
          <w:rFonts w:ascii="Times New Roman" w:hAnsi="Times New Roman" w:cs="Times New Roman"/>
          <w:sz w:val="24"/>
          <w:szCs w:val="24"/>
        </w:rPr>
        <w:t xml:space="preserve"> </w:t>
      </w:r>
      <w:r>
        <w:rPr>
          <w:rFonts w:ascii="Times New Roman" w:hAnsi="Times New Roman" w:cs="Times New Roman"/>
          <w:sz w:val="24"/>
          <w:szCs w:val="24"/>
        </w:rPr>
        <w:t xml:space="preserve">történő </w:t>
      </w:r>
      <w:r w:rsidRPr="00150488">
        <w:rPr>
          <w:rFonts w:ascii="Times New Roman" w:hAnsi="Times New Roman" w:cs="Times New Roman"/>
          <w:sz w:val="24"/>
          <w:szCs w:val="24"/>
        </w:rPr>
        <w:t>kifize</w:t>
      </w:r>
      <w:r>
        <w:rPr>
          <w:rFonts w:ascii="Times New Roman" w:hAnsi="Times New Roman" w:cs="Times New Roman"/>
          <w:sz w:val="24"/>
          <w:szCs w:val="24"/>
        </w:rPr>
        <w:t>tések kérdéskörét</w:t>
      </w:r>
      <w:r w:rsidRPr="00150488">
        <w:rPr>
          <w:rFonts w:ascii="Times New Roman" w:hAnsi="Times New Roman" w:cs="Times New Roman"/>
          <w:sz w:val="24"/>
          <w:szCs w:val="24"/>
        </w:rPr>
        <w:t>, az Erd</w:t>
      </w:r>
      <w:r>
        <w:rPr>
          <w:rFonts w:ascii="Times New Roman" w:hAnsi="Times New Roman" w:cs="Times New Roman"/>
          <w:sz w:val="24"/>
          <w:szCs w:val="24"/>
        </w:rPr>
        <w:t>észeti jogcímek módosításainak notifikációját</w:t>
      </w:r>
      <w:r w:rsidRPr="00150488">
        <w:rPr>
          <w:rFonts w:ascii="Times New Roman" w:hAnsi="Times New Roman" w:cs="Times New Roman"/>
          <w:sz w:val="24"/>
          <w:szCs w:val="24"/>
        </w:rPr>
        <w:t xml:space="preserve">. Végül röviden felvázolta az Erdészeti intézkedések sorsát az 2014-2015-ös </w:t>
      </w:r>
      <w:r>
        <w:rPr>
          <w:rFonts w:ascii="Times New Roman" w:hAnsi="Times New Roman" w:cs="Times New Roman"/>
          <w:sz w:val="24"/>
          <w:szCs w:val="24"/>
        </w:rPr>
        <w:t>átmeneti időszakban, kitért</w:t>
      </w:r>
      <w:r w:rsidRPr="00150488">
        <w:rPr>
          <w:rFonts w:ascii="Times New Roman" w:hAnsi="Times New Roman" w:cs="Times New Roman"/>
          <w:sz w:val="24"/>
          <w:szCs w:val="24"/>
        </w:rPr>
        <w:t xml:space="preserve"> a kidolgozás alatt álló intézkedések</w:t>
      </w:r>
      <w:r>
        <w:rPr>
          <w:rFonts w:ascii="Times New Roman" w:hAnsi="Times New Roman" w:cs="Times New Roman"/>
          <w:sz w:val="24"/>
          <w:szCs w:val="24"/>
        </w:rPr>
        <w:t>re</w:t>
      </w:r>
      <w:r w:rsidRPr="00150488">
        <w:rPr>
          <w:rFonts w:ascii="Times New Roman" w:hAnsi="Times New Roman" w:cs="Times New Roman"/>
          <w:sz w:val="24"/>
          <w:szCs w:val="24"/>
        </w:rPr>
        <w:t xml:space="preserve">. </w:t>
      </w:r>
      <w:r>
        <w:rPr>
          <w:rFonts w:ascii="Times New Roman" w:hAnsi="Times New Roman" w:cs="Times New Roman"/>
          <w:sz w:val="24"/>
          <w:szCs w:val="24"/>
        </w:rPr>
        <w:t>Kiemelte az erdei közjóléti létesítmények kialakítása alintézkedést, amely a hét folyamán kerül közigazgatási egyeztetésre.</w:t>
      </w:r>
    </w:p>
    <w:p w:rsidR="000E2C7D"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u w:val="single"/>
        </w:rPr>
        <w:t xml:space="preserve">Dr. Sárvári János, </w:t>
      </w:r>
      <w:r w:rsidRPr="00D116C4">
        <w:rPr>
          <w:rFonts w:ascii="Times New Roman" w:hAnsi="Times New Roman" w:cs="Times New Roman"/>
          <w:sz w:val="24"/>
          <w:szCs w:val="24"/>
          <w:u w:val="single"/>
        </w:rPr>
        <w:t>elnök</w:t>
      </w:r>
      <w:r>
        <w:rPr>
          <w:rFonts w:ascii="Times New Roman" w:hAnsi="Times New Roman" w:cs="Times New Roman"/>
          <w:sz w:val="24"/>
          <w:szCs w:val="24"/>
          <w:u w:val="single"/>
        </w:rPr>
        <w:t xml:space="preserve">: </w:t>
      </w:r>
      <w:r w:rsidRPr="00D116C4">
        <w:rPr>
          <w:rFonts w:ascii="Times New Roman" w:hAnsi="Times New Roman" w:cs="Times New Roman"/>
          <w:sz w:val="24"/>
          <w:szCs w:val="24"/>
        </w:rPr>
        <w:t>megköszönte az előadást</w:t>
      </w:r>
      <w:r>
        <w:rPr>
          <w:rFonts w:ascii="Times New Roman" w:hAnsi="Times New Roman" w:cs="Times New Roman"/>
          <w:sz w:val="24"/>
          <w:szCs w:val="24"/>
        </w:rPr>
        <w:t>. A közjóléti létesítményekhez nyújtandó támogatások kapcsán megkérdezte, hogy idén ez az intézkedés megnyílik-e majd. Az erdő Natura 2000 ütemtervét is felvetette, ugyanis 2013. május 15-e az egységes kérelmek benyújtási határideje, és az előtt jó lenne a 2012. évi kérelmek határozata</w:t>
      </w:r>
      <w:r w:rsidR="000271AB">
        <w:rPr>
          <w:rFonts w:ascii="Times New Roman" w:hAnsi="Times New Roman" w:cs="Times New Roman"/>
          <w:sz w:val="24"/>
          <w:szCs w:val="24"/>
        </w:rPr>
        <w:t>it</w:t>
      </w:r>
      <w:r w:rsidR="00E41436">
        <w:rPr>
          <w:rFonts w:ascii="Times New Roman" w:hAnsi="Times New Roman" w:cs="Times New Roman"/>
          <w:sz w:val="24"/>
          <w:szCs w:val="24"/>
        </w:rPr>
        <w:t xml:space="preserve"> megkapni, hogy ösztönözze </w:t>
      </w:r>
      <w:r>
        <w:rPr>
          <w:rFonts w:ascii="Times New Roman" w:hAnsi="Times New Roman" w:cs="Times New Roman"/>
          <w:sz w:val="24"/>
          <w:szCs w:val="24"/>
        </w:rPr>
        <w:t xml:space="preserve">az idei kérelmek benyújtását. </w:t>
      </w:r>
    </w:p>
    <w:p w:rsidR="000E2C7D" w:rsidRPr="00D116C4" w:rsidRDefault="000E2C7D" w:rsidP="00971F3D">
      <w:pPr>
        <w:pStyle w:val="Listaszerbekezds"/>
        <w:spacing w:after="120"/>
        <w:ind w:left="0"/>
        <w:jc w:val="both"/>
        <w:rPr>
          <w:rFonts w:ascii="Times New Roman" w:hAnsi="Times New Roman" w:cs="Times New Roman"/>
          <w:sz w:val="24"/>
          <w:szCs w:val="24"/>
        </w:rPr>
      </w:pPr>
    </w:p>
    <w:p w:rsidR="000E2C7D" w:rsidRDefault="000E2C7D" w:rsidP="00971F3D">
      <w:pPr>
        <w:pStyle w:val="Listaszerbekezds"/>
        <w:spacing w:after="120"/>
        <w:ind w:left="0"/>
        <w:jc w:val="both"/>
        <w:rPr>
          <w:rFonts w:ascii="Times New Roman" w:hAnsi="Times New Roman" w:cs="Times New Roman"/>
          <w:sz w:val="24"/>
          <w:szCs w:val="24"/>
        </w:rPr>
      </w:pPr>
      <w:r w:rsidRPr="00D116C4">
        <w:rPr>
          <w:rFonts w:ascii="Times New Roman" w:hAnsi="Times New Roman" w:cs="Times New Roman"/>
          <w:sz w:val="24"/>
          <w:szCs w:val="24"/>
          <w:u w:val="single"/>
        </w:rPr>
        <w:t xml:space="preserve">Gergely </w:t>
      </w:r>
      <w:r>
        <w:rPr>
          <w:rFonts w:ascii="Times New Roman" w:hAnsi="Times New Roman" w:cs="Times New Roman"/>
          <w:sz w:val="24"/>
          <w:szCs w:val="24"/>
          <w:u w:val="single"/>
        </w:rPr>
        <w:t>Márta (VM Agrárfejlesztési Főosztály</w:t>
      </w:r>
      <w:r>
        <w:rPr>
          <w:rFonts w:ascii="Times New Roman" w:hAnsi="Times New Roman" w:cs="Times New Roman"/>
          <w:sz w:val="24"/>
          <w:szCs w:val="24"/>
        </w:rPr>
        <w:t xml:space="preserve">): elnök úrnak válaszul elmondta, hogy a támogatás valószínűleg a 2013. I. félévében fog megnyílni és 2013 júliusában lehet benyújtani támogatási kérelmeket. A Natura 2000-rel kapcsolatos elmondta, hogy a program módosításra a Bizottság rábólintott, de addig nem hagyhatja jóvá, amíg a notifikáció le nem zárul. Hozzátette, hogy </w:t>
      </w:r>
      <w:r w:rsidRPr="00D116C4">
        <w:rPr>
          <w:rFonts w:ascii="Times New Roman" w:hAnsi="Times New Roman" w:cs="Times New Roman"/>
          <w:sz w:val="24"/>
          <w:szCs w:val="24"/>
        </w:rPr>
        <w:t>lehet</w:t>
      </w:r>
      <w:r>
        <w:rPr>
          <w:rFonts w:ascii="Times New Roman" w:hAnsi="Times New Roman" w:cs="Times New Roman"/>
          <w:sz w:val="24"/>
          <w:szCs w:val="24"/>
        </w:rPr>
        <w:t>séges, hogy a N</w:t>
      </w:r>
      <w:r w:rsidRPr="00D116C4">
        <w:rPr>
          <w:rFonts w:ascii="Times New Roman" w:hAnsi="Times New Roman" w:cs="Times New Roman"/>
          <w:sz w:val="24"/>
          <w:szCs w:val="24"/>
        </w:rPr>
        <w:t>atura</w:t>
      </w:r>
      <w:r>
        <w:rPr>
          <w:rFonts w:ascii="Times New Roman" w:hAnsi="Times New Roman" w:cs="Times New Roman"/>
          <w:sz w:val="24"/>
          <w:szCs w:val="24"/>
        </w:rPr>
        <w:t xml:space="preserve"> 2000</w:t>
      </w:r>
      <w:r w:rsidRPr="00D116C4">
        <w:rPr>
          <w:rFonts w:ascii="Times New Roman" w:hAnsi="Times New Roman" w:cs="Times New Roman"/>
          <w:sz w:val="24"/>
          <w:szCs w:val="24"/>
        </w:rPr>
        <w:t xml:space="preserve"> kivétel lesz az átmeneti időszakban.</w:t>
      </w:r>
    </w:p>
    <w:p w:rsidR="000E2C7D" w:rsidRDefault="000E2C7D" w:rsidP="00971F3D">
      <w:pPr>
        <w:pStyle w:val="Listaszerbekezds"/>
        <w:spacing w:after="120"/>
        <w:ind w:left="0"/>
        <w:jc w:val="both"/>
        <w:rPr>
          <w:rFonts w:ascii="Times New Roman" w:hAnsi="Times New Roman" w:cs="Times New Roman"/>
          <w:sz w:val="24"/>
          <w:szCs w:val="24"/>
        </w:rPr>
      </w:pPr>
    </w:p>
    <w:p w:rsidR="000E2C7D" w:rsidRPr="00953593" w:rsidRDefault="000E2C7D" w:rsidP="00971F3D">
      <w:pPr>
        <w:spacing w:before="120" w:after="120"/>
        <w:jc w:val="both"/>
        <w:rPr>
          <w:rFonts w:ascii="Times New Roman" w:hAnsi="Times New Roman" w:cs="Times New Roman"/>
          <w:b/>
          <w:bCs/>
          <w:sz w:val="24"/>
          <w:szCs w:val="24"/>
        </w:rPr>
      </w:pPr>
      <w:r w:rsidRPr="00953593">
        <w:rPr>
          <w:rFonts w:ascii="Times New Roman" w:hAnsi="Times New Roman" w:cs="Times New Roman"/>
          <w:b/>
          <w:bCs/>
          <w:sz w:val="24"/>
          <w:szCs w:val="24"/>
        </w:rPr>
        <w:t>5. napirendi pont: A 2013-ig hatályos ÚMVP erdészeti jogcímének jelenlegi állása, támogatási és kifizetési kérelmek helyzete.</w:t>
      </w:r>
    </w:p>
    <w:p w:rsidR="000E2C7D" w:rsidRPr="00D116C4" w:rsidRDefault="000E2C7D" w:rsidP="00971F3D">
      <w:pPr>
        <w:pStyle w:val="Listaszerbekezds"/>
        <w:spacing w:after="120"/>
        <w:ind w:left="0"/>
        <w:jc w:val="both"/>
        <w:rPr>
          <w:rFonts w:ascii="Times New Roman" w:hAnsi="Times New Roman" w:cs="Times New Roman"/>
          <w:sz w:val="24"/>
          <w:szCs w:val="24"/>
          <w:u w:val="single"/>
        </w:rPr>
      </w:pPr>
    </w:p>
    <w:p w:rsidR="000E2C7D" w:rsidRDefault="000E2C7D" w:rsidP="00862042">
      <w:pPr>
        <w:jc w:val="both"/>
        <w:rPr>
          <w:rFonts w:ascii="Times New Roman" w:hAnsi="Times New Roman" w:cs="Times New Roman"/>
          <w:sz w:val="24"/>
          <w:szCs w:val="24"/>
        </w:rPr>
      </w:pPr>
      <w:r w:rsidRPr="003A6CB3">
        <w:rPr>
          <w:rFonts w:ascii="Times New Roman" w:hAnsi="Times New Roman" w:cs="Times New Roman"/>
          <w:sz w:val="24"/>
          <w:szCs w:val="24"/>
          <w:u w:val="single"/>
        </w:rPr>
        <w:t>Regős János</w:t>
      </w:r>
      <w:r>
        <w:rPr>
          <w:rFonts w:ascii="Times New Roman" w:hAnsi="Times New Roman" w:cs="Times New Roman"/>
          <w:sz w:val="24"/>
          <w:szCs w:val="24"/>
          <w:u w:val="single"/>
        </w:rPr>
        <w:t xml:space="preserve"> osztályvezető (</w:t>
      </w:r>
      <w:r w:rsidRPr="003A6CB3">
        <w:rPr>
          <w:rFonts w:ascii="Times New Roman" w:hAnsi="Times New Roman" w:cs="Times New Roman"/>
          <w:sz w:val="24"/>
          <w:szCs w:val="24"/>
          <w:u w:val="single"/>
        </w:rPr>
        <w:t>MVH</w:t>
      </w:r>
      <w:r>
        <w:rPr>
          <w:rFonts w:ascii="Times New Roman" w:hAnsi="Times New Roman" w:cs="Times New Roman"/>
          <w:sz w:val="24"/>
          <w:szCs w:val="24"/>
          <w:u w:val="single"/>
        </w:rPr>
        <w:t>)</w:t>
      </w:r>
      <w:r w:rsidRPr="003A6CB3">
        <w:rPr>
          <w:rFonts w:ascii="Times New Roman" w:hAnsi="Times New Roman" w:cs="Times New Roman"/>
          <w:sz w:val="24"/>
          <w:szCs w:val="24"/>
          <w:u w:val="single"/>
        </w:rPr>
        <w:t>:</w:t>
      </w:r>
      <w:r w:rsidR="00E41436" w:rsidRPr="00E41436">
        <w:rPr>
          <w:rFonts w:ascii="Times New Roman" w:hAnsi="Times New Roman" w:cs="Times New Roman"/>
          <w:sz w:val="24"/>
          <w:szCs w:val="24"/>
        </w:rPr>
        <w:t xml:space="preserve"> </w:t>
      </w:r>
      <w:r>
        <w:rPr>
          <w:rFonts w:ascii="Times New Roman" w:hAnsi="Times New Roman" w:cs="Times New Roman"/>
          <w:sz w:val="24"/>
          <w:szCs w:val="24"/>
        </w:rPr>
        <w:t>előadásának anyaga az alábbi linkre kattintva nyitható meg:</w:t>
      </w:r>
    </w:p>
    <w:p w:rsidR="000E2C7D" w:rsidRDefault="000E2C7D" w:rsidP="00971F3D">
      <w:pPr>
        <w:pStyle w:val="Listaszerbekezds"/>
        <w:spacing w:after="120"/>
        <w:ind w:left="0"/>
        <w:jc w:val="both"/>
        <w:rPr>
          <w:rFonts w:ascii="Times New Roman" w:hAnsi="Times New Roman" w:cs="Times New Roman"/>
          <w:sz w:val="24"/>
          <w:szCs w:val="24"/>
        </w:rPr>
      </w:pPr>
      <w:r w:rsidRPr="007F1076">
        <w:rPr>
          <w:rFonts w:ascii="Times New Roman" w:hAnsi="Times New Roman" w:cs="Times New Roman"/>
          <w:sz w:val="24"/>
          <w:szCs w:val="24"/>
        </w:rPr>
        <w:object w:dxaOrig="1550" w:dyaOrig="991">
          <v:shape id="_x0000_i1027" type="#_x0000_t75" style="width:76.4pt;height:48.85pt" o:ole="">
            <v:imagedata r:id="rId12" o:title=""/>
          </v:shape>
          <o:OLEObject Type="Embed" ProgID="Msxml2.SAXXMLReader.5.0" ShapeID="_x0000_i1027" DrawAspect="Icon" ObjectID="_1424697961" r:id="rId13"/>
        </w:object>
      </w:r>
    </w:p>
    <w:p w:rsidR="000E2C7D"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Előadásában a támogatási kérelmek 2012. évi helyzetével kapcsolatban elmondta, hogy a fiatal erdők állományneveléséhez nyújtandó támogatásra összesen 571 db. támogatási kérelem érkezett be, melyből 27. db került elutasításra, 2 kérelem esetében hiánypótlás van folyamatban. Az igényelt támogatási összeg megközelítőleg 1,2 Mrd Ft. Hozzátette, hogy a kifizetési kérelmek benyújtása is folyamatos, az MVH megyei k</w:t>
      </w:r>
      <w:r w:rsidRPr="003A6CB3">
        <w:rPr>
          <w:rFonts w:ascii="Times New Roman" w:hAnsi="Times New Roman" w:cs="Times New Roman"/>
          <w:sz w:val="24"/>
          <w:szCs w:val="24"/>
        </w:rPr>
        <w:t>irendeltségeire 2013. február 15.</w:t>
      </w:r>
      <w:r>
        <w:rPr>
          <w:rFonts w:ascii="Times New Roman" w:hAnsi="Times New Roman" w:cs="Times New Roman"/>
          <w:sz w:val="24"/>
          <w:szCs w:val="24"/>
        </w:rPr>
        <w:t>-i</w:t>
      </w:r>
      <w:r w:rsidRPr="003A6CB3">
        <w:rPr>
          <w:rFonts w:ascii="Times New Roman" w:hAnsi="Times New Roman" w:cs="Times New Roman"/>
          <w:sz w:val="24"/>
          <w:szCs w:val="24"/>
        </w:rPr>
        <w:t xml:space="preserve"> állapot alapján 238 db</w:t>
      </w:r>
      <w:r>
        <w:rPr>
          <w:rFonts w:ascii="Times New Roman" w:hAnsi="Times New Roman" w:cs="Times New Roman"/>
          <w:sz w:val="24"/>
          <w:szCs w:val="24"/>
        </w:rPr>
        <w:t xml:space="preserve"> kérelem érkezett be, amely a 6.666.000 Euró támogatási keretből mintegy 4.104.375 Eurót tesz ki</w:t>
      </w:r>
      <w:r w:rsidRPr="003A6CB3">
        <w:rPr>
          <w:rFonts w:ascii="Times New Roman" w:hAnsi="Times New Roman" w:cs="Times New Roman"/>
          <w:sz w:val="24"/>
          <w:szCs w:val="24"/>
        </w:rPr>
        <w:t>.</w:t>
      </w:r>
    </w:p>
    <w:p w:rsidR="000E2C7D"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Felhívta a figyelmet a t</w:t>
      </w:r>
      <w:r w:rsidRPr="003A6CB3">
        <w:rPr>
          <w:rFonts w:ascii="Times New Roman" w:hAnsi="Times New Roman" w:cs="Times New Roman"/>
          <w:sz w:val="24"/>
          <w:szCs w:val="24"/>
        </w:rPr>
        <w:t>ámogatási kérelem benyújtása során tapasztalt ügyfélhibák</w:t>
      </w:r>
      <w:r>
        <w:rPr>
          <w:rFonts w:ascii="Times New Roman" w:hAnsi="Times New Roman" w:cs="Times New Roman"/>
          <w:sz w:val="24"/>
          <w:szCs w:val="24"/>
        </w:rPr>
        <w:t xml:space="preserve">ra, hiányosságokra, formanyomtatványi hibákra. Előfordult, hogy ugyanazon erdőrészletre vonatkozóan több tevékenység került megjelölésre, vagy, hogy jogosulatlan ügyfél (nem </w:t>
      </w:r>
      <w:r>
        <w:rPr>
          <w:rFonts w:ascii="Times New Roman" w:hAnsi="Times New Roman" w:cs="Times New Roman"/>
          <w:sz w:val="24"/>
          <w:szCs w:val="24"/>
        </w:rPr>
        <w:lastRenderedPageBreak/>
        <w:t xml:space="preserve">nyilvántartott erdőgazdálkodó) nyújtott be támogatást. Az ügyfél által megadott ellentmondásos adatok esetén a tényállás tisztázására kerül sor. Az MVH nyilatkozattételre szólítja fel ilyenkor az ügyfeleket, a típushibákra pedig tájékoztatókban hívja fel az ügyfelek figyelmét. </w:t>
      </w:r>
    </w:p>
    <w:p w:rsidR="000E2C7D"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A fontosabb, figyelembe veendő dátumok módosultak egyes jogcímek esetében, mivel 2013. december 31-ig támogatási határozatot kell hoznia az MVH-nak. </w:t>
      </w:r>
    </w:p>
    <w:p w:rsidR="000E2C7D"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Ezt követően bemutatta az egyes jogcímek előrehaladását a kivetített dia segítségével. Kiemelte, hogy a </w:t>
      </w:r>
      <w:r w:rsidRPr="004140EA">
        <w:rPr>
          <w:rFonts w:ascii="Times New Roman" w:hAnsi="Times New Roman" w:cs="Times New Roman"/>
          <w:sz w:val="24"/>
          <w:szCs w:val="24"/>
        </w:rPr>
        <w:t>Mezőgazdasági területek erdősítés</w:t>
      </w:r>
      <w:r>
        <w:rPr>
          <w:rFonts w:ascii="Times New Roman" w:hAnsi="Times New Roman" w:cs="Times New Roman"/>
          <w:sz w:val="24"/>
          <w:szCs w:val="24"/>
        </w:rPr>
        <w:t>ének</w:t>
      </w:r>
      <w:r w:rsidRPr="004140EA">
        <w:rPr>
          <w:rFonts w:ascii="Times New Roman" w:hAnsi="Times New Roman" w:cs="Times New Roman"/>
          <w:sz w:val="24"/>
          <w:szCs w:val="24"/>
        </w:rPr>
        <w:t xml:space="preserve"> támogatása</w:t>
      </w:r>
      <w:r>
        <w:rPr>
          <w:rFonts w:ascii="Times New Roman" w:hAnsi="Times New Roman" w:cs="Times New Roman"/>
          <w:sz w:val="24"/>
          <w:szCs w:val="24"/>
        </w:rPr>
        <w:t xml:space="preserve"> jogcím esetén</w:t>
      </w:r>
      <w:r w:rsidRPr="004140EA">
        <w:rPr>
          <w:rFonts w:ascii="Times New Roman" w:hAnsi="Times New Roman" w:cs="Times New Roman"/>
          <w:sz w:val="24"/>
          <w:szCs w:val="24"/>
        </w:rPr>
        <w:t xml:space="preserve"> 403 db kérelemből 372 db válhatott támogathatóvá 1 924 426 163 Ft értékben, </w:t>
      </w:r>
      <w:r>
        <w:rPr>
          <w:rFonts w:ascii="Times New Roman" w:hAnsi="Times New Roman" w:cs="Times New Roman"/>
          <w:sz w:val="24"/>
          <w:szCs w:val="24"/>
        </w:rPr>
        <w:t xml:space="preserve">ezekben az esetekben a </w:t>
      </w:r>
      <w:r w:rsidRPr="004140EA">
        <w:rPr>
          <w:rFonts w:ascii="Times New Roman" w:hAnsi="Times New Roman" w:cs="Times New Roman"/>
          <w:sz w:val="24"/>
          <w:szCs w:val="24"/>
        </w:rPr>
        <w:t xml:space="preserve">határozathozatal megtörtént. </w:t>
      </w:r>
      <w:r>
        <w:rPr>
          <w:rFonts w:ascii="Times New Roman" w:hAnsi="Times New Roman" w:cs="Times New Roman"/>
          <w:sz w:val="24"/>
          <w:szCs w:val="24"/>
        </w:rPr>
        <w:t>A j</w:t>
      </w:r>
      <w:r w:rsidRPr="004140EA">
        <w:rPr>
          <w:rFonts w:ascii="Times New Roman" w:hAnsi="Times New Roman" w:cs="Times New Roman"/>
          <w:sz w:val="24"/>
          <w:szCs w:val="24"/>
        </w:rPr>
        <w:t xml:space="preserve">övedelempótló </w:t>
      </w:r>
      <w:r>
        <w:rPr>
          <w:rFonts w:ascii="Times New Roman" w:hAnsi="Times New Roman" w:cs="Times New Roman"/>
          <w:sz w:val="24"/>
          <w:szCs w:val="24"/>
        </w:rPr>
        <w:t xml:space="preserve">támogatás </w:t>
      </w:r>
      <w:r w:rsidRPr="004140EA">
        <w:rPr>
          <w:rFonts w:ascii="Times New Roman" w:hAnsi="Times New Roman" w:cs="Times New Roman"/>
          <w:sz w:val="24"/>
          <w:szCs w:val="24"/>
        </w:rPr>
        <w:t>ügyintézés</w:t>
      </w:r>
      <w:r>
        <w:rPr>
          <w:rFonts w:ascii="Times New Roman" w:hAnsi="Times New Roman" w:cs="Times New Roman"/>
          <w:sz w:val="24"/>
          <w:szCs w:val="24"/>
        </w:rPr>
        <w:t>e</w:t>
      </w:r>
      <w:r w:rsidRPr="004140EA">
        <w:rPr>
          <w:rFonts w:ascii="Times New Roman" w:hAnsi="Times New Roman" w:cs="Times New Roman"/>
          <w:sz w:val="24"/>
          <w:szCs w:val="24"/>
        </w:rPr>
        <w:t xml:space="preserve"> a SAPS határozatok jogerőre emelkedését követően</w:t>
      </w:r>
      <w:r>
        <w:rPr>
          <w:rFonts w:ascii="Times New Roman" w:hAnsi="Times New Roman" w:cs="Times New Roman"/>
          <w:sz w:val="24"/>
          <w:szCs w:val="24"/>
        </w:rPr>
        <w:t xml:space="preserve"> azonnal meg fog történni</w:t>
      </w:r>
      <w:r w:rsidRPr="004140EA">
        <w:rPr>
          <w:rFonts w:ascii="Times New Roman" w:hAnsi="Times New Roman" w:cs="Times New Roman"/>
          <w:sz w:val="24"/>
          <w:szCs w:val="24"/>
        </w:rPr>
        <w:t>.</w:t>
      </w:r>
    </w:p>
    <w:p w:rsidR="000E2C7D" w:rsidRDefault="000E2C7D" w:rsidP="00971F3D">
      <w:pPr>
        <w:pStyle w:val="Listaszerbekezds"/>
        <w:spacing w:after="120"/>
        <w:ind w:left="0"/>
        <w:jc w:val="both"/>
        <w:rPr>
          <w:rFonts w:ascii="Times New Roman" w:hAnsi="Times New Roman" w:cs="Times New Roman"/>
          <w:sz w:val="24"/>
          <w:szCs w:val="24"/>
        </w:rPr>
      </w:pPr>
      <w:r w:rsidRPr="004140EA">
        <w:rPr>
          <w:rFonts w:ascii="Times New Roman" w:hAnsi="Times New Roman" w:cs="Times New Roman"/>
          <w:sz w:val="24"/>
          <w:szCs w:val="24"/>
        </w:rPr>
        <w:t>Agrárerdészeti rendszerek támogatása</w:t>
      </w:r>
      <w:r>
        <w:rPr>
          <w:rFonts w:ascii="Times New Roman" w:hAnsi="Times New Roman" w:cs="Times New Roman"/>
          <w:sz w:val="24"/>
          <w:szCs w:val="24"/>
        </w:rPr>
        <w:t xml:space="preserve"> intézkedés esetében a</w:t>
      </w:r>
      <w:r w:rsidRPr="004140EA">
        <w:rPr>
          <w:rFonts w:ascii="Times New Roman" w:hAnsi="Times New Roman" w:cs="Times New Roman"/>
          <w:sz w:val="24"/>
          <w:szCs w:val="24"/>
        </w:rPr>
        <w:t xml:space="preserve"> 19 db kérelemből, 17 db válhatott támogathatóvá 150 187 554 Ft értékben</w:t>
      </w:r>
      <w:r>
        <w:rPr>
          <w:rFonts w:ascii="Times New Roman" w:hAnsi="Times New Roman" w:cs="Times New Roman"/>
          <w:sz w:val="24"/>
          <w:szCs w:val="24"/>
        </w:rPr>
        <w:t>,</w:t>
      </w:r>
      <w:r w:rsidR="000271A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4140EA">
        <w:rPr>
          <w:rFonts w:ascii="Times New Roman" w:hAnsi="Times New Roman" w:cs="Times New Roman"/>
          <w:sz w:val="24"/>
          <w:szCs w:val="24"/>
        </w:rPr>
        <w:t>határozathozatal megtörtént</w:t>
      </w:r>
      <w:r>
        <w:rPr>
          <w:rFonts w:ascii="Times New Roman" w:hAnsi="Times New Roman" w:cs="Times New Roman"/>
          <w:sz w:val="24"/>
          <w:szCs w:val="24"/>
        </w:rPr>
        <w:t xml:space="preserve">, azok 2013. januárjában postázásra kerültek. </w:t>
      </w:r>
    </w:p>
    <w:p w:rsidR="000E2C7D"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4140EA">
        <w:rPr>
          <w:rFonts w:ascii="Times New Roman" w:hAnsi="Times New Roman" w:cs="Times New Roman"/>
          <w:sz w:val="24"/>
          <w:szCs w:val="24"/>
        </w:rPr>
        <w:t xml:space="preserve">Natura 2000 erdő támogatása </w:t>
      </w:r>
      <w:r>
        <w:rPr>
          <w:rFonts w:ascii="Times New Roman" w:hAnsi="Times New Roman" w:cs="Times New Roman"/>
          <w:sz w:val="24"/>
          <w:szCs w:val="24"/>
        </w:rPr>
        <w:t xml:space="preserve">jogcím esetében </w:t>
      </w:r>
      <w:r w:rsidRPr="004140EA">
        <w:rPr>
          <w:rFonts w:ascii="Times New Roman" w:hAnsi="Times New Roman" w:cs="Times New Roman"/>
          <w:sz w:val="24"/>
          <w:szCs w:val="24"/>
        </w:rPr>
        <w:t>2193 db kérelem érkezett</w:t>
      </w:r>
      <w:r>
        <w:rPr>
          <w:rFonts w:ascii="Times New Roman" w:hAnsi="Times New Roman" w:cs="Times New Roman"/>
          <w:sz w:val="24"/>
          <w:szCs w:val="24"/>
        </w:rPr>
        <w:t xml:space="preserve"> be, ebből</w:t>
      </w:r>
      <w:r w:rsidRPr="004140EA">
        <w:rPr>
          <w:rFonts w:ascii="Times New Roman" w:hAnsi="Times New Roman" w:cs="Times New Roman"/>
          <w:sz w:val="24"/>
          <w:szCs w:val="24"/>
        </w:rPr>
        <w:t xml:space="preserve"> 3 db érdemi vizsgálat nélkül elutasításra került. </w:t>
      </w:r>
      <w:r>
        <w:rPr>
          <w:rFonts w:ascii="Times New Roman" w:hAnsi="Times New Roman" w:cs="Times New Roman"/>
          <w:sz w:val="24"/>
          <w:szCs w:val="24"/>
        </w:rPr>
        <w:t>A l</w:t>
      </w:r>
      <w:r w:rsidRPr="004140EA">
        <w:rPr>
          <w:rFonts w:ascii="Times New Roman" w:hAnsi="Times New Roman" w:cs="Times New Roman"/>
          <w:sz w:val="24"/>
          <w:szCs w:val="24"/>
        </w:rPr>
        <w:t xml:space="preserve">ekötés várható összege </w:t>
      </w:r>
      <w:r>
        <w:rPr>
          <w:rFonts w:ascii="Times New Roman" w:hAnsi="Times New Roman" w:cs="Times New Roman"/>
          <w:sz w:val="24"/>
          <w:szCs w:val="24"/>
        </w:rPr>
        <w:t xml:space="preserve">pontosan </w:t>
      </w:r>
      <w:r w:rsidRPr="004140EA">
        <w:rPr>
          <w:rFonts w:ascii="Times New Roman" w:hAnsi="Times New Roman" w:cs="Times New Roman"/>
          <w:sz w:val="24"/>
          <w:szCs w:val="24"/>
        </w:rPr>
        <w:t>még nem ismer</w:t>
      </w:r>
      <w:r>
        <w:rPr>
          <w:rFonts w:ascii="Times New Roman" w:hAnsi="Times New Roman" w:cs="Times New Roman"/>
          <w:sz w:val="24"/>
          <w:szCs w:val="24"/>
        </w:rPr>
        <w:t>t, határozathozatal 2013 tavaszán várható</w:t>
      </w:r>
      <w:r w:rsidRPr="004140EA">
        <w:rPr>
          <w:rFonts w:ascii="Times New Roman" w:hAnsi="Times New Roman" w:cs="Times New Roman"/>
          <w:sz w:val="24"/>
          <w:szCs w:val="24"/>
        </w:rPr>
        <w:t>.</w:t>
      </w:r>
    </w:p>
    <w:p w:rsidR="000E2C7D"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Az </w:t>
      </w:r>
      <w:r w:rsidRPr="004140EA">
        <w:rPr>
          <w:rFonts w:ascii="Times New Roman" w:hAnsi="Times New Roman" w:cs="Times New Roman"/>
          <w:sz w:val="24"/>
          <w:szCs w:val="24"/>
        </w:rPr>
        <w:t>Erdészeti potenciál helyreállítása támogatás</w:t>
      </w:r>
      <w:r>
        <w:rPr>
          <w:rFonts w:ascii="Times New Roman" w:hAnsi="Times New Roman" w:cs="Times New Roman"/>
          <w:sz w:val="24"/>
          <w:szCs w:val="24"/>
        </w:rPr>
        <w:t xml:space="preserve"> jogcímre</w:t>
      </w:r>
      <w:r w:rsidRPr="004140EA">
        <w:rPr>
          <w:rFonts w:ascii="Times New Roman" w:hAnsi="Times New Roman" w:cs="Times New Roman"/>
          <w:sz w:val="24"/>
          <w:szCs w:val="24"/>
        </w:rPr>
        <w:t xml:space="preserve"> 283 db támogatási kérelem érkezett be. A kérelmek feldolgozása folyamatban</w:t>
      </w:r>
      <w:r>
        <w:rPr>
          <w:rFonts w:ascii="Times New Roman" w:hAnsi="Times New Roman" w:cs="Times New Roman"/>
          <w:sz w:val="24"/>
          <w:szCs w:val="24"/>
        </w:rPr>
        <w:t xml:space="preserve"> van.</w:t>
      </w:r>
    </w:p>
    <w:p w:rsidR="000E2C7D"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Erdőszerkezet átalakítás jogcímen belül a „Tarvágást követő szerkezet átalakítás fafajcserével” célprogram notifikációja miatt a határozathozatal 2012. április 17-t követően kezdődött meg. A 2010. évi támogatási kérelmekre vonatkozó</w:t>
      </w:r>
      <w:r w:rsidRPr="004140EA">
        <w:rPr>
          <w:rFonts w:ascii="Times New Roman" w:hAnsi="Times New Roman" w:cs="Times New Roman"/>
          <w:sz w:val="24"/>
          <w:szCs w:val="24"/>
        </w:rPr>
        <w:t xml:space="preserve"> határozat</w:t>
      </w:r>
      <w:r>
        <w:rPr>
          <w:rFonts w:ascii="Times New Roman" w:hAnsi="Times New Roman" w:cs="Times New Roman"/>
          <w:sz w:val="24"/>
          <w:szCs w:val="24"/>
        </w:rPr>
        <w:t>ok 2012. augusztusában postázásra kerültek, a</w:t>
      </w:r>
      <w:r w:rsidRPr="004140EA">
        <w:rPr>
          <w:rFonts w:ascii="Times New Roman" w:hAnsi="Times New Roman" w:cs="Times New Roman"/>
          <w:sz w:val="24"/>
          <w:szCs w:val="24"/>
        </w:rPr>
        <w:t xml:space="preserve"> 83 db beérkezett kérelemből 61 db </w:t>
      </w:r>
      <w:r>
        <w:rPr>
          <w:rFonts w:ascii="Times New Roman" w:hAnsi="Times New Roman" w:cs="Times New Roman"/>
          <w:sz w:val="24"/>
          <w:szCs w:val="24"/>
        </w:rPr>
        <w:t xml:space="preserve">került támogatásra </w:t>
      </w:r>
      <w:r w:rsidRPr="004140EA">
        <w:rPr>
          <w:rFonts w:ascii="Times New Roman" w:hAnsi="Times New Roman" w:cs="Times New Roman"/>
          <w:sz w:val="24"/>
          <w:szCs w:val="24"/>
        </w:rPr>
        <w:t>400.750.558 Ft értékben.</w:t>
      </w:r>
      <w:r>
        <w:rPr>
          <w:rFonts w:ascii="Times New Roman" w:hAnsi="Times New Roman" w:cs="Times New Roman"/>
          <w:sz w:val="24"/>
          <w:szCs w:val="24"/>
        </w:rPr>
        <w:t xml:space="preserve"> A </w:t>
      </w:r>
      <w:r w:rsidRPr="004140EA">
        <w:rPr>
          <w:rFonts w:ascii="Times New Roman" w:hAnsi="Times New Roman" w:cs="Times New Roman"/>
          <w:sz w:val="24"/>
          <w:szCs w:val="24"/>
        </w:rPr>
        <w:t>2011. évi támogatási kérelmek ügyintézése befejeződött</w:t>
      </w:r>
      <w:r>
        <w:rPr>
          <w:rFonts w:ascii="Times New Roman" w:hAnsi="Times New Roman" w:cs="Times New Roman"/>
          <w:sz w:val="24"/>
          <w:szCs w:val="24"/>
        </w:rPr>
        <w:t xml:space="preserve">, 140 db beérkezett kérelemből </w:t>
      </w:r>
      <w:r w:rsidRPr="004140EA">
        <w:rPr>
          <w:rFonts w:ascii="Times New Roman" w:hAnsi="Times New Roman" w:cs="Times New Roman"/>
          <w:sz w:val="24"/>
          <w:szCs w:val="24"/>
        </w:rPr>
        <w:t>100 db válhatott támogathatóvá</w:t>
      </w:r>
      <w:r>
        <w:rPr>
          <w:rFonts w:ascii="Times New Roman" w:hAnsi="Times New Roman" w:cs="Times New Roman"/>
          <w:sz w:val="24"/>
          <w:szCs w:val="24"/>
        </w:rPr>
        <w:t>, a</w:t>
      </w:r>
      <w:r w:rsidRPr="004140EA">
        <w:rPr>
          <w:rFonts w:ascii="Times New Roman" w:hAnsi="Times New Roman" w:cs="Times New Roman"/>
          <w:sz w:val="24"/>
          <w:szCs w:val="24"/>
        </w:rPr>
        <w:t xml:space="preserve"> forrásallokáció kérés megtörtént 654 738 781 Ft értékben.</w:t>
      </w:r>
      <w:r>
        <w:rPr>
          <w:rFonts w:ascii="Times New Roman" w:hAnsi="Times New Roman" w:cs="Times New Roman"/>
          <w:sz w:val="24"/>
          <w:szCs w:val="24"/>
        </w:rPr>
        <w:t xml:space="preserve"> A </w:t>
      </w:r>
      <w:r w:rsidRPr="004140EA">
        <w:rPr>
          <w:rFonts w:ascii="Times New Roman" w:hAnsi="Times New Roman" w:cs="Times New Roman"/>
          <w:sz w:val="24"/>
          <w:szCs w:val="24"/>
        </w:rPr>
        <w:t>2012. évi támogatási időszakban 153 db kérelem érkezett be</w:t>
      </w:r>
      <w:r>
        <w:rPr>
          <w:rFonts w:ascii="Times New Roman" w:hAnsi="Times New Roman" w:cs="Times New Roman"/>
          <w:sz w:val="24"/>
          <w:szCs w:val="24"/>
        </w:rPr>
        <w:t>, ezek</w:t>
      </w:r>
      <w:r w:rsidRPr="004140EA">
        <w:rPr>
          <w:rFonts w:ascii="Times New Roman" w:hAnsi="Times New Roman" w:cs="Times New Roman"/>
          <w:sz w:val="24"/>
          <w:szCs w:val="24"/>
        </w:rPr>
        <w:t xml:space="preserve"> ügyintézé</w:t>
      </w:r>
      <w:r>
        <w:rPr>
          <w:rFonts w:ascii="Times New Roman" w:hAnsi="Times New Roman" w:cs="Times New Roman"/>
          <w:sz w:val="24"/>
          <w:szCs w:val="24"/>
        </w:rPr>
        <w:t xml:space="preserve">se folyamatban van. </w:t>
      </w:r>
    </w:p>
    <w:p w:rsidR="000E2C7D" w:rsidRPr="0037266E"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A kifizetéseket tekintve elmondta, hogy NVT Mezőgazdasági területek erdősítése jogcímhez kapcsolódóan 2011-ben </w:t>
      </w:r>
      <w:r w:rsidRPr="0037266E">
        <w:rPr>
          <w:rFonts w:ascii="Times New Roman" w:hAnsi="Times New Roman" w:cs="Times New Roman"/>
          <w:sz w:val="24"/>
          <w:szCs w:val="24"/>
        </w:rPr>
        <w:t>4224 db kérelemből 4064 db kérelem került kifizetésre öss</w:t>
      </w:r>
      <w:r>
        <w:rPr>
          <w:rFonts w:ascii="Times New Roman" w:hAnsi="Times New Roman" w:cs="Times New Roman"/>
          <w:sz w:val="24"/>
          <w:szCs w:val="24"/>
        </w:rPr>
        <w:t>zesen 4 618 678 604 Ft értékben, a</w:t>
      </w:r>
      <w:r w:rsidRPr="0037266E">
        <w:rPr>
          <w:rFonts w:ascii="Times New Roman" w:hAnsi="Times New Roman" w:cs="Times New Roman"/>
          <w:sz w:val="24"/>
          <w:szCs w:val="24"/>
        </w:rPr>
        <w:t>z elutasított kérelmek száma 134 db</w:t>
      </w:r>
      <w:r>
        <w:rPr>
          <w:rFonts w:ascii="Times New Roman" w:hAnsi="Times New Roman" w:cs="Times New Roman"/>
          <w:sz w:val="24"/>
          <w:szCs w:val="24"/>
        </w:rPr>
        <w:t xml:space="preserve"> volt</w:t>
      </w:r>
      <w:r w:rsidRPr="0037266E">
        <w:rPr>
          <w:rFonts w:ascii="Times New Roman" w:hAnsi="Times New Roman" w:cs="Times New Roman"/>
          <w:sz w:val="24"/>
          <w:szCs w:val="24"/>
        </w:rPr>
        <w:t>.</w:t>
      </w:r>
      <w:r>
        <w:rPr>
          <w:rFonts w:ascii="Times New Roman" w:hAnsi="Times New Roman" w:cs="Times New Roman"/>
          <w:sz w:val="24"/>
          <w:szCs w:val="24"/>
        </w:rPr>
        <w:t xml:space="preserve"> </w:t>
      </w:r>
      <w:r w:rsidRPr="0037266E">
        <w:rPr>
          <w:rFonts w:ascii="Times New Roman" w:hAnsi="Times New Roman" w:cs="Times New Roman"/>
          <w:sz w:val="24"/>
          <w:szCs w:val="24"/>
        </w:rPr>
        <w:t xml:space="preserve">2012-ben 4 172 db kérelemből 3634 db kérelem került eddig kifizetésre összesen 2 348 434 641 Ft értékben. </w:t>
      </w:r>
    </w:p>
    <w:p w:rsidR="000E2C7D" w:rsidRDefault="000E2C7D" w:rsidP="00971F3D">
      <w:pPr>
        <w:pStyle w:val="Listaszerbekezds"/>
        <w:spacing w:after="120"/>
        <w:ind w:left="0"/>
        <w:jc w:val="both"/>
        <w:rPr>
          <w:rFonts w:ascii="Times New Roman" w:hAnsi="Times New Roman" w:cs="Times New Roman"/>
          <w:sz w:val="24"/>
          <w:szCs w:val="24"/>
        </w:rPr>
      </w:pPr>
      <w:r w:rsidRPr="0037266E">
        <w:rPr>
          <w:rFonts w:ascii="Times New Roman" w:hAnsi="Times New Roman" w:cs="Times New Roman"/>
          <w:sz w:val="24"/>
          <w:szCs w:val="24"/>
        </w:rPr>
        <w:t>Az elutasított kérelmek száma 78 db</w:t>
      </w:r>
      <w:r>
        <w:rPr>
          <w:rFonts w:ascii="Times New Roman" w:hAnsi="Times New Roman" w:cs="Times New Roman"/>
          <w:sz w:val="24"/>
          <w:szCs w:val="24"/>
        </w:rPr>
        <w:t>, mely viszonylag magas, ez tartalmazza a</w:t>
      </w:r>
      <w:r w:rsidRPr="0037266E">
        <w:rPr>
          <w:rFonts w:ascii="Times New Roman" w:hAnsi="Times New Roman" w:cs="Times New Roman"/>
          <w:sz w:val="24"/>
          <w:szCs w:val="24"/>
        </w:rPr>
        <w:t xml:space="preserve"> helyszíni ellenőrzéssel elutasított vis maiorral, </w:t>
      </w:r>
      <w:r>
        <w:rPr>
          <w:rFonts w:ascii="Times New Roman" w:hAnsi="Times New Roman" w:cs="Times New Roman"/>
          <w:sz w:val="24"/>
          <w:szCs w:val="24"/>
        </w:rPr>
        <w:t xml:space="preserve">a </w:t>
      </w:r>
      <w:r w:rsidRPr="0037266E">
        <w:rPr>
          <w:rFonts w:ascii="Times New Roman" w:hAnsi="Times New Roman" w:cs="Times New Roman"/>
          <w:sz w:val="24"/>
          <w:szCs w:val="24"/>
        </w:rPr>
        <w:t>korábbi évek újraügyintzésével érintett kérelmek</w:t>
      </w:r>
      <w:r>
        <w:rPr>
          <w:rFonts w:ascii="Times New Roman" w:hAnsi="Times New Roman" w:cs="Times New Roman"/>
          <w:sz w:val="24"/>
          <w:szCs w:val="24"/>
        </w:rPr>
        <w:t>et</w:t>
      </w:r>
      <w:r w:rsidRPr="0037266E">
        <w:rPr>
          <w:rFonts w:ascii="Times New Roman" w:hAnsi="Times New Roman" w:cs="Times New Roman"/>
          <w:sz w:val="24"/>
          <w:szCs w:val="24"/>
        </w:rPr>
        <w:t xml:space="preserve">. </w:t>
      </w:r>
    </w:p>
    <w:p w:rsidR="000E2C7D" w:rsidRPr="004140EA"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Az EMVA II. tengelyhez kapcsolódó további kifizetési adatokra vonatkozóan elmondta, hogy a Mezőgazdasági területek erdősítése intézkedésben összesen 3 322 568 312 Ft került kifizetésre. 2013 folyamán keresztellenőrzést szükséges végezni erre az intézkedésre vonatkozóan, továbbá kialakításra kerül az egyedi parcellaazonosítás rendszere az érintett szervek között. </w:t>
      </w:r>
    </w:p>
    <w:p w:rsidR="000E2C7D"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Erdészeti potenciál jogcím esetében </w:t>
      </w:r>
      <w:r w:rsidRPr="0037266E">
        <w:rPr>
          <w:rFonts w:ascii="Times New Roman" w:hAnsi="Times New Roman" w:cs="Times New Roman"/>
          <w:sz w:val="24"/>
          <w:szCs w:val="24"/>
        </w:rPr>
        <w:t>összesen 172 954 30</w:t>
      </w:r>
      <w:r>
        <w:rPr>
          <w:rFonts w:ascii="Times New Roman" w:hAnsi="Times New Roman" w:cs="Times New Roman"/>
          <w:sz w:val="24"/>
          <w:szCs w:val="24"/>
        </w:rPr>
        <w:t xml:space="preserve">7 Ft összeg, míg az Agrárrendészeti rendszerek jogcím esetében 57 070 163 Ft összeg került kifizetésre. Mintegy 135 millió Ft </w:t>
      </w:r>
      <w:r>
        <w:rPr>
          <w:rFonts w:ascii="Times New Roman" w:hAnsi="Times New Roman" w:cs="Times New Roman"/>
          <w:sz w:val="24"/>
          <w:szCs w:val="24"/>
        </w:rPr>
        <w:lastRenderedPageBreak/>
        <w:t>támogatási összeget fizetett az MVH Erdőszerkezet átalakítás jogcím alatt, míg Erdő környezetvédelem jogcímmel kapcsolatosan a kifizetett támogatás 332 151 986 Ft volt.</w:t>
      </w:r>
    </w:p>
    <w:p w:rsidR="000E2C7D"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Az előadás tartalmazza azokat az ügyfelek részére készülő tájékoztatóban feltüntetendő ellenőrzéseket, amelyeknek elvégzése az ügyfelek részéről indokolt. </w:t>
      </w:r>
    </w:p>
    <w:p w:rsidR="000E2C7D"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Végül hozzátette, hogy az erdős források alakulása további egyeztetés tárgyát képezi a VM-mel. </w:t>
      </w:r>
    </w:p>
    <w:p w:rsidR="000E2C7D" w:rsidRPr="003A6CB3" w:rsidRDefault="000E2C7D" w:rsidP="00971F3D">
      <w:pPr>
        <w:pStyle w:val="Listaszerbekezds"/>
        <w:spacing w:after="120"/>
        <w:ind w:left="0"/>
        <w:jc w:val="both"/>
        <w:rPr>
          <w:rFonts w:ascii="Times New Roman" w:hAnsi="Times New Roman" w:cs="Times New Roman"/>
          <w:sz w:val="24"/>
          <w:szCs w:val="24"/>
        </w:rPr>
      </w:pPr>
    </w:p>
    <w:p w:rsidR="000E2C7D" w:rsidRDefault="000E2C7D" w:rsidP="0026371A">
      <w:pPr>
        <w:pStyle w:val="Listaszerbekezds"/>
        <w:ind w:left="0"/>
        <w:jc w:val="both"/>
        <w:rPr>
          <w:rFonts w:ascii="Times New Roman" w:hAnsi="Times New Roman" w:cs="Times New Roman"/>
          <w:sz w:val="24"/>
          <w:szCs w:val="24"/>
        </w:rPr>
      </w:pPr>
      <w:r>
        <w:rPr>
          <w:rFonts w:ascii="Times New Roman" w:hAnsi="Times New Roman" w:cs="Times New Roman"/>
          <w:sz w:val="24"/>
          <w:szCs w:val="24"/>
          <w:u w:val="single"/>
        </w:rPr>
        <w:t xml:space="preserve">Dr. Sárvári János, </w:t>
      </w:r>
      <w:r w:rsidRPr="00D116C4">
        <w:rPr>
          <w:rFonts w:ascii="Times New Roman" w:hAnsi="Times New Roman" w:cs="Times New Roman"/>
          <w:sz w:val="24"/>
          <w:szCs w:val="24"/>
          <w:u w:val="single"/>
        </w:rPr>
        <w:t>e</w:t>
      </w:r>
      <w:r>
        <w:rPr>
          <w:rFonts w:ascii="Times New Roman" w:hAnsi="Times New Roman" w:cs="Times New Roman"/>
          <w:sz w:val="24"/>
          <w:szCs w:val="24"/>
          <w:u w:val="single"/>
        </w:rPr>
        <w:t>lnök:</w:t>
      </w:r>
      <w:r w:rsidR="00E41436" w:rsidRPr="00E41436">
        <w:rPr>
          <w:rFonts w:ascii="Times New Roman" w:hAnsi="Times New Roman" w:cs="Times New Roman"/>
          <w:sz w:val="24"/>
          <w:szCs w:val="24"/>
        </w:rPr>
        <w:t xml:space="preserve"> </w:t>
      </w:r>
      <w:r>
        <w:rPr>
          <w:rFonts w:ascii="Times New Roman" w:hAnsi="Times New Roman" w:cs="Times New Roman"/>
          <w:sz w:val="24"/>
          <w:szCs w:val="24"/>
        </w:rPr>
        <w:t>az elhangzottakkal kapcsolatban megkérdezte, hogy lehet- e tudni azt, hogy a Fiatal erdők ápolása jogcímre vonatkozóan mennyi pályázat került idén eddig benyújtásra? Illetve, hogy a Mezőgazdasági gépbeszerzései támogatás jogcímhez hasonlóan sor kerül-e erdészeti gépbeszerzések támogatására?</w:t>
      </w:r>
    </w:p>
    <w:p w:rsidR="000E2C7D" w:rsidRDefault="000E2C7D" w:rsidP="0026371A">
      <w:pPr>
        <w:pStyle w:val="Listaszerbekezds"/>
        <w:ind w:left="0"/>
        <w:jc w:val="both"/>
        <w:rPr>
          <w:rFonts w:ascii="Times New Roman" w:hAnsi="Times New Roman" w:cs="Times New Roman"/>
          <w:sz w:val="24"/>
          <w:szCs w:val="24"/>
        </w:rPr>
      </w:pPr>
    </w:p>
    <w:p w:rsidR="000E2C7D" w:rsidRPr="00D116C4" w:rsidRDefault="000E2C7D" w:rsidP="00971F3D">
      <w:pPr>
        <w:pStyle w:val="Listaszerbekezds"/>
        <w:spacing w:after="120"/>
        <w:ind w:left="0"/>
        <w:jc w:val="both"/>
        <w:rPr>
          <w:rFonts w:ascii="Times New Roman" w:hAnsi="Times New Roman" w:cs="Times New Roman"/>
          <w:sz w:val="24"/>
          <w:szCs w:val="24"/>
        </w:rPr>
      </w:pPr>
      <w:r w:rsidRPr="0026371A">
        <w:rPr>
          <w:rFonts w:ascii="Times New Roman" w:hAnsi="Times New Roman" w:cs="Times New Roman"/>
          <w:sz w:val="24"/>
          <w:szCs w:val="24"/>
          <w:u w:val="single"/>
        </w:rPr>
        <w:t>Regős János (MVH):</w:t>
      </w:r>
      <w:r>
        <w:rPr>
          <w:rFonts w:ascii="Times New Roman" w:hAnsi="Times New Roman" w:cs="Times New Roman"/>
          <w:sz w:val="24"/>
          <w:szCs w:val="24"/>
        </w:rPr>
        <w:t xml:space="preserve"> elnök úr kérdésére válaszolva elmondta, hogy a Fiatal erdők ápolása jogcímre vonatkozóan még nem tudni, hogy pontosan mennyi pályázat került eddig benyújtásra. Hozzátette, hogy a kérelmek összesítését követően lehet a forrásallokálást megkezdeni. További kérdésre reagálva elmondta, hogy nincs tudomása arról, hogy a Mezőgazdasági gépbeszerzései támogatás jogcímhez hasonlóan sor kerül-e erdészeti gépbeszerzések támogatására. </w:t>
      </w:r>
    </w:p>
    <w:p w:rsidR="000E2C7D" w:rsidRPr="00D116C4" w:rsidRDefault="000E2C7D" w:rsidP="00971F3D">
      <w:pPr>
        <w:pStyle w:val="Listaszerbekezds"/>
        <w:spacing w:after="120"/>
        <w:ind w:left="0"/>
        <w:jc w:val="both"/>
        <w:rPr>
          <w:rFonts w:ascii="Times New Roman" w:hAnsi="Times New Roman" w:cs="Times New Roman"/>
          <w:sz w:val="24"/>
          <w:szCs w:val="24"/>
        </w:rPr>
      </w:pPr>
    </w:p>
    <w:p w:rsidR="000E2C7D" w:rsidRPr="00D116C4" w:rsidRDefault="000E2C7D" w:rsidP="00971F3D">
      <w:pPr>
        <w:pStyle w:val="Listaszerbekezds"/>
        <w:spacing w:after="120"/>
        <w:ind w:left="0"/>
        <w:jc w:val="both"/>
        <w:rPr>
          <w:rFonts w:ascii="Times New Roman" w:hAnsi="Times New Roman" w:cs="Times New Roman"/>
          <w:sz w:val="24"/>
          <w:szCs w:val="24"/>
        </w:rPr>
      </w:pPr>
      <w:r>
        <w:rPr>
          <w:rFonts w:ascii="Times New Roman" w:hAnsi="Times New Roman" w:cs="Times New Roman"/>
          <w:sz w:val="24"/>
          <w:szCs w:val="24"/>
          <w:u w:val="single"/>
        </w:rPr>
        <w:t xml:space="preserve">Dr. Sárvári János, elnök: </w:t>
      </w:r>
      <w:r w:rsidRPr="00D116C4">
        <w:rPr>
          <w:rFonts w:ascii="Times New Roman" w:hAnsi="Times New Roman" w:cs="Times New Roman"/>
          <w:sz w:val="24"/>
          <w:szCs w:val="24"/>
        </w:rPr>
        <w:t>megköszönte az előadást és felkért</w:t>
      </w:r>
      <w:r>
        <w:rPr>
          <w:rFonts w:ascii="Times New Roman" w:hAnsi="Times New Roman" w:cs="Times New Roman"/>
          <w:sz w:val="24"/>
          <w:szCs w:val="24"/>
        </w:rPr>
        <w:t>e</w:t>
      </w:r>
      <w:r w:rsidRPr="00D116C4">
        <w:rPr>
          <w:rFonts w:ascii="Times New Roman" w:hAnsi="Times New Roman" w:cs="Times New Roman"/>
          <w:sz w:val="24"/>
          <w:szCs w:val="24"/>
        </w:rPr>
        <w:t xml:space="preserve"> a következő napirendi ponthoz tartozó előadás megtartására Ali Tamás</w:t>
      </w:r>
      <w:r>
        <w:rPr>
          <w:rFonts w:ascii="Times New Roman" w:hAnsi="Times New Roman" w:cs="Times New Roman"/>
          <w:sz w:val="24"/>
          <w:szCs w:val="24"/>
        </w:rPr>
        <w:t xml:space="preserve">t, a NÉBIH Központi Erdészeti Igazgatóság Erdészeti Igazgatóját. </w:t>
      </w:r>
    </w:p>
    <w:p w:rsidR="000E2C7D" w:rsidRPr="00D116C4" w:rsidRDefault="000E2C7D" w:rsidP="00971F3D">
      <w:pPr>
        <w:pStyle w:val="Listaszerbekezds"/>
        <w:spacing w:after="120"/>
        <w:ind w:left="0"/>
        <w:jc w:val="both"/>
        <w:rPr>
          <w:rFonts w:ascii="Times New Roman" w:hAnsi="Times New Roman" w:cs="Times New Roman"/>
          <w:sz w:val="24"/>
          <w:szCs w:val="24"/>
        </w:rPr>
      </w:pPr>
    </w:p>
    <w:p w:rsidR="000E2C7D" w:rsidRPr="00D116C4" w:rsidRDefault="000E2C7D" w:rsidP="00971F3D">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6.</w:t>
      </w:r>
      <w:r w:rsidRPr="00D116C4">
        <w:rPr>
          <w:rFonts w:ascii="Times New Roman" w:hAnsi="Times New Roman" w:cs="Times New Roman"/>
          <w:b/>
          <w:bCs/>
          <w:sz w:val="24"/>
          <w:szCs w:val="24"/>
        </w:rPr>
        <w:t xml:space="preserve"> napirendi pont: A NÉBIH és az MVH együttműködése a 2013-ig hatályos ÚMVP erdészeti jogcímek végrehajtása érdekében.</w:t>
      </w:r>
    </w:p>
    <w:p w:rsidR="000E2C7D" w:rsidRPr="00D116C4" w:rsidRDefault="000E2C7D" w:rsidP="00971F3D">
      <w:pPr>
        <w:pStyle w:val="Listaszerbekezds"/>
        <w:spacing w:after="120"/>
        <w:ind w:left="0"/>
        <w:jc w:val="both"/>
        <w:rPr>
          <w:rFonts w:ascii="Times New Roman" w:hAnsi="Times New Roman" w:cs="Times New Roman"/>
          <w:sz w:val="24"/>
          <w:szCs w:val="24"/>
        </w:rPr>
      </w:pPr>
    </w:p>
    <w:p w:rsidR="000E2C7D" w:rsidRDefault="000E2C7D" w:rsidP="00862042">
      <w:pPr>
        <w:jc w:val="both"/>
        <w:rPr>
          <w:rFonts w:ascii="Times New Roman" w:hAnsi="Times New Roman" w:cs="Times New Roman"/>
          <w:sz w:val="24"/>
          <w:szCs w:val="24"/>
        </w:rPr>
      </w:pPr>
      <w:r w:rsidRPr="0026371A">
        <w:rPr>
          <w:rFonts w:ascii="Times New Roman" w:hAnsi="Times New Roman" w:cs="Times New Roman"/>
          <w:sz w:val="24"/>
          <w:szCs w:val="24"/>
          <w:u w:val="single"/>
        </w:rPr>
        <w:t>Ali Tamás (NÉBIH- Központi Erdészeti Igazgatóság):</w:t>
      </w:r>
      <w:r>
        <w:rPr>
          <w:rFonts w:ascii="Times New Roman" w:hAnsi="Times New Roman" w:cs="Times New Roman"/>
          <w:sz w:val="24"/>
          <w:szCs w:val="24"/>
        </w:rPr>
        <w:t xml:space="preserve"> előadásának anyaga az alábbi linkre kattintva nyitható meg:</w:t>
      </w:r>
    </w:p>
    <w:p w:rsidR="000E2C7D" w:rsidRDefault="000E2C7D" w:rsidP="00971F3D">
      <w:pPr>
        <w:spacing w:after="120"/>
        <w:jc w:val="both"/>
        <w:rPr>
          <w:rFonts w:ascii="Times New Roman" w:hAnsi="Times New Roman" w:cs="Times New Roman"/>
          <w:sz w:val="24"/>
          <w:szCs w:val="24"/>
        </w:rPr>
      </w:pPr>
      <w:r w:rsidRPr="007F1076">
        <w:rPr>
          <w:rFonts w:ascii="Times New Roman" w:hAnsi="Times New Roman" w:cs="Times New Roman"/>
          <w:sz w:val="24"/>
          <w:szCs w:val="24"/>
        </w:rPr>
        <w:object w:dxaOrig="1550" w:dyaOrig="991">
          <v:shape id="_x0000_i1028" type="#_x0000_t75" style="width:76.4pt;height:48.85pt" o:ole="">
            <v:imagedata r:id="rId14" o:title=""/>
          </v:shape>
          <o:OLEObject Type="Embed" ProgID="PowerPoint.Show.8" ShapeID="_x0000_i1028" DrawAspect="Icon" ObjectID="_1424697962" r:id="rId15"/>
        </w:objec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Megköszönte a szót, előadásának célja bemutatni, hogy hogyan működik közre a NÉBIH az erdészeti átruházott feladatok elvégzésében. A NÉBIH és a megyei kormányhivatalok erdészeti igazgatóságai az NVT-ben a Mezőgazdasági területek erdősítése estében a kifizetési kérelmek kezelését, az EMVA erdészeti jogcímek esetében pedig a támogatási, illetve kifizetési kérelmek kezelését látják el. Ezen kívül a fentiekkel kapcsolatos helyszíni ellenőrzését is az erdészeti igazgatóságok végzik.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2013-ra két jogcím esetében merült fel az erdészeti igazgatóságok bevonása a feladatokba, e területen további egyeztetések szükségesek. A feladatmegosztásra kitérve elmondta, hogy a NÉBIH Erdészeti Igazgatósága a delegálási szerződés megkötésében, a kormányhivatalokkal kötendő egyedi megállapodások megkötésében vesz részt, szakmai irányítást és felügyeletet gyakorol az ügyintézés teljes folyamán. Ezen kívül saját hatáskörben intézi az EKV és ENTB kérelmeket, az EU-s ellenőrzési feladatokat önállóan végzi és felügyeli. Az elvégzett feladataihoz kapcsolódóan a NÉBIH Erdészeti Igazgatósága adatszolgáltatást végez az MVH felé, illetőleg az EU 2020-as tervezési munkacsoportban is részt vesz.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A megyei kormányhivatalok erdészeti igazgatóságai az MVH-NÉBIH irányításának megfelelően végzik a meghatározott kérelemkezeléssel összefüggő feladatokat. A megyei kormányhivatalok erőforrásaira, azaz a korábban EMVA TS forrásból finanszírozott, határozott idejű kinevezéssel rendelkező kormánytisztviselők. Tíz megyében tevékenykednek, átlagosan 5 fő dolgozik a feladatok végrehajtásán megyénként. A megyékbe delegált munkatársak működésének alapja az MVH és a NÉBIH közötti, illetve az előző alapján a NÉBIH és a 10 érintett megyei kormányhivatal közötti megállapodás. A munkatársak kinevezésének meghosszabbítására a megállapodások aláírását követően kerülhet sor. Kiemelte, hogy a kormányhivatalokba delegált kollégáknak 2013. február 28-ig tart a kinevezésük további hosszabbítás hiányában. </w:t>
      </w:r>
    </w:p>
    <w:p w:rsidR="000E2C7D" w:rsidRPr="00761E92"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Felhívta a figyelmet arra, hogy a megyei kormányhivatalok a külön megállapodások hiányában nem tudják finanszírozni a felmerülő költségeket. Jelenleg nincs MVH és NÉBIH között aláírt megállapodás, így a további megállapodások megkötésére sem kerülhetett sor. A 2012-ben lefolytatott egyeztetések során a 2013. évi finanszírozási keretösszeg rögzítésre került, ugyanakkor pénzügytechnikai okok miatt nem került sor az aláírásra, mivel már nem EU-s forrásból kerül sor a finanszírozásra. Hangsúlyozta, hogy a megállapodás aláírása nélkül nem biztosítható a delegált feladatok ellátása, a NÉBIH javasolja ezért, hogy a DSZ </w:t>
      </w:r>
      <w:r w:rsidRPr="00761E92">
        <w:rPr>
          <w:rFonts w:ascii="Times New Roman" w:hAnsi="Times New Roman" w:cs="Times New Roman"/>
          <w:sz w:val="24"/>
          <w:szCs w:val="24"/>
        </w:rPr>
        <w:t>rögzítse a 2013. évi rendelkezésre álló pénzügyi keretet</w:t>
      </w:r>
      <w:r>
        <w:rPr>
          <w:rFonts w:ascii="Times New Roman" w:hAnsi="Times New Roman" w:cs="Times New Roman"/>
          <w:sz w:val="24"/>
          <w:szCs w:val="24"/>
        </w:rPr>
        <w:t>, és e</w:t>
      </w:r>
      <w:r w:rsidRPr="00761E92">
        <w:rPr>
          <w:rFonts w:ascii="Times New Roman" w:hAnsi="Times New Roman" w:cs="Times New Roman"/>
          <w:sz w:val="24"/>
          <w:szCs w:val="24"/>
        </w:rPr>
        <w:t>bben a formában kerüljön sürgősséggel aláírásra.</w:t>
      </w:r>
      <w:r>
        <w:rPr>
          <w:rFonts w:ascii="Times New Roman" w:hAnsi="Times New Roman" w:cs="Times New Roman"/>
          <w:sz w:val="24"/>
          <w:szCs w:val="24"/>
        </w:rPr>
        <w:t xml:space="preserve"> </w:t>
      </w:r>
      <w:r w:rsidRPr="00761E92">
        <w:rPr>
          <w:rFonts w:ascii="Times New Roman" w:hAnsi="Times New Roman" w:cs="Times New Roman"/>
          <w:sz w:val="24"/>
          <w:szCs w:val="24"/>
        </w:rPr>
        <w:t>Ezt követően a VM, az MVH és a NÉBIH szakemberei külön állapodjanak meg a pénzátadás módjáról</w:t>
      </w:r>
      <w:r>
        <w:rPr>
          <w:rFonts w:ascii="Times New Roman" w:hAnsi="Times New Roman" w:cs="Times New Roman"/>
          <w:sz w:val="24"/>
          <w:szCs w:val="24"/>
        </w:rPr>
        <w:t xml:space="preserve">, azonnali felsővezetői döntés szükséges véleménye szerint, ugyanis 2013. március 1-jén 55 fő kinevezése lejár.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u w:val="single"/>
        </w:rPr>
        <w:t>Dr. Sárvári János, elnök</w:t>
      </w:r>
      <w:r w:rsidRPr="00D116C4">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Az elhangzottakhoz hozzátette, hogy az MVH és a NÉBIH </w:t>
      </w:r>
      <w:r w:rsidRPr="00D116C4">
        <w:rPr>
          <w:rFonts w:ascii="Times New Roman" w:hAnsi="Times New Roman" w:cs="Times New Roman"/>
          <w:sz w:val="24"/>
          <w:szCs w:val="24"/>
        </w:rPr>
        <w:t xml:space="preserve">között </w:t>
      </w:r>
      <w:r>
        <w:rPr>
          <w:rFonts w:ascii="Times New Roman" w:hAnsi="Times New Roman" w:cs="Times New Roman"/>
          <w:sz w:val="24"/>
          <w:szCs w:val="24"/>
        </w:rPr>
        <w:t>jó</w:t>
      </w:r>
      <w:r w:rsidRPr="00D116C4">
        <w:rPr>
          <w:rFonts w:ascii="Times New Roman" w:hAnsi="Times New Roman" w:cs="Times New Roman"/>
          <w:sz w:val="24"/>
          <w:szCs w:val="24"/>
        </w:rPr>
        <w:t xml:space="preserve"> az</w:t>
      </w:r>
      <w:r>
        <w:rPr>
          <w:rFonts w:ascii="Times New Roman" w:hAnsi="Times New Roman" w:cs="Times New Roman"/>
          <w:sz w:val="24"/>
          <w:szCs w:val="24"/>
        </w:rPr>
        <w:t xml:space="preserve"> együttműködés. Sajnos a tavalyi Erdészeti Albizottsági ü</w:t>
      </w:r>
      <w:r w:rsidRPr="00D116C4">
        <w:rPr>
          <w:rFonts w:ascii="Times New Roman" w:hAnsi="Times New Roman" w:cs="Times New Roman"/>
          <w:sz w:val="24"/>
          <w:szCs w:val="24"/>
        </w:rPr>
        <w:t xml:space="preserve">lésen </w:t>
      </w:r>
      <w:r>
        <w:rPr>
          <w:rFonts w:ascii="Times New Roman" w:hAnsi="Times New Roman" w:cs="Times New Roman"/>
          <w:sz w:val="24"/>
          <w:szCs w:val="24"/>
        </w:rPr>
        <w:t>is hasonló problémáról számolt be a NÉBIH</w:t>
      </w:r>
      <w:r w:rsidRPr="00D116C4">
        <w:rPr>
          <w:rFonts w:ascii="Times New Roman" w:hAnsi="Times New Roman" w:cs="Times New Roman"/>
          <w:sz w:val="24"/>
          <w:szCs w:val="24"/>
        </w:rPr>
        <w:t>.</w:t>
      </w:r>
      <w:r>
        <w:rPr>
          <w:rFonts w:ascii="Times New Roman" w:hAnsi="Times New Roman" w:cs="Times New Roman"/>
          <w:sz w:val="24"/>
          <w:szCs w:val="24"/>
        </w:rPr>
        <w:t xml:space="preserve"> Ez a mostani probléma sem a szakértők szintjén jelentkezik, megoldása pedig sürgős lenne, hiszen a NÉBIH szakmai tevékenysége meghatározó jelentőségű a végrehajtás során. </w:t>
      </w:r>
    </w:p>
    <w:p w:rsidR="000E2C7D" w:rsidRPr="00D116C4"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Rákérdezett, hogy a forrásallokáció folyamata általában milyen időtartamú. Az MVH képviselője a felvetésre reagálva elmondta, hogy a forrásallokáció időigénye kb. 1 hét. </w:t>
      </w:r>
    </w:p>
    <w:p w:rsidR="000E2C7D" w:rsidRPr="00D116C4"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Tájékoztatta a jelenlévőket, hogy Dr. </w:t>
      </w:r>
      <w:r w:rsidRPr="00D116C4">
        <w:rPr>
          <w:rFonts w:ascii="Times New Roman" w:hAnsi="Times New Roman" w:cs="Times New Roman"/>
          <w:sz w:val="24"/>
          <w:szCs w:val="24"/>
        </w:rPr>
        <w:t>S</w:t>
      </w:r>
      <w:r>
        <w:rPr>
          <w:rFonts w:ascii="Times New Roman" w:hAnsi="Times New Roman" w:cs="Times New Roman"/>
          <w:sz w:val="24"/>
          <w:szCs w:val="24"/>
        </w:rPr>
        <w:t xml:space="preserve">chiberna Endre nem tudja a mai ülésre tervezett előadását megtartani, azonban az előadás diáit a tagok részére megküldik. Ezt követően felkérte </w:t>
      </w:r>
      <w:r w:rsidRPr="005307FD">
        <w:rPr>
          <w:rFonts w:ascii="Times New Roman" w:hAnsi="Times New Roman" w:cs="Times New Roman"/>
          <w:sz w:val="24"/>
          <w:szCs w:val="24"/>
          <w:u w:val="single"/>
        </w:rPr>
        <w:t>Decsák Tamást</w:t>
      </w:r>
      <w:r>
        <w:rPr>
          <w:rFonts w:ascii="Times New Roman" w:hAnsi="Times New Roman" w:cs="Times New Roman"/>
          <w:sz w:val="24"/>
          <w:szCs w:val="24"/>
        </w:rPr>
        <w:t xml:space="preserve">, a VM Erdészeti, Halászati és Vadászati Főosztály munkatársát előadása megtartására, amely a magyarországi erdészeti jogcímek végrehajtásának EU-27-ek között elfoglalt helyzetéről számol be. </w:t>
      </w:r>
    </w:p>
    <w:p w:rsidR="000E2C7D" w:rsidRDefault="000E2C7D" w:rsidP="00971F3D">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lastRenderedPageBreak/>
        <w:t>7. napirendi pont</w:t>
      </w:r>
      <w:r w:rsidRPr="00D116C4">
        <w:rPr>
          <w:rFonts w:ascii="Times New Roman" w:hAnsi="Times New Roman" w:cs="Times New Roman"/>
          <w:b/>
          <w:bCs/>
          <w:sz w:val="24"/>
          <w:szCs w:val="24"/>
        </w:rPr>
        <w:t>: A hazai erdészeti jogcímek forrásfelhasználása az EU 27-ek átlagához viszonyítva.</w:t>
      </w:r>
    </w:p>
    <w:p w:rsidR="000E2C7D" w:rsidRPr="00D116C4" w:rsidRDefault="000E2C7D" w:rsidP="00971F3D">
      <w:pPr>
        <w:spacing w:before="120" w:after="120"/>
        <w:jc w:val="both"/>
        <w:rPr>
          <w:rFonts w:ascii="Times New Roman" w:hAnsi="Times New Roman" w:cs="Times New Roman"/>
          <w:b/>
          <w:bCs/>
          <w:sz w:val="24"/>
          <w:szCs w:val="24"/>
        </w:rPr>
      </w:pPr>
    </w:p>
    <w:p w:rsidR="000E2C7D" w:rsidRDefault="000E2C7D" w:rsidP="00862042">
      <w:pPr>
        <w:jc w:val="both"/>
        <w:rPr>
          <w:rFonts w:ascii="Times New Roman" w:hAnsi="Times New Roman" w:cs="Times New Roman"/>
          <w:sz w:val="24"/>
          <w:szCs w:val="24"/>
        </w:rPr>
      </w:pPr>
      <w:r w:rsidRPr="00D116C4">
        <w:rPr>
          <w:rFonts w:ascii="Times New Roman" w:hAnsi="Times New Roman" w:cs="Times New Roman"/>
          <w:sz w:val="24"/>
          <w:szCs w:val="24"/>
          <w:u w:val="single"/>
        </w:rPr>
        <w:t>Decsák Tamás</w:t>
      </w:r>
      <w:r>
        <w:rPr>
          <w:rFonts w:ascii="Times New Roman" w:hAnsi="Times New Roman" w:cs="Times New Roman"/>
          <w:sz w:val="24"/>
          <w:szCs w:val="24"/>
          <w:u w:val="single"/>
        </w:rPr>
        <w:t xml:space="preserve"> (VM Erdészeti, Halászati és Vadászati Főosztály)</w:t>
      </w:r>
      <w:r w:rsidRPr="00D116C4">
        <w:rPr>
          <w:rFonts w:ascii="Times New Roman" w:hAnsi="Times New Roman" w:cs="Times New Roman"/>
          <w:sz w:val="24"/>
          <w:szCs w:val="24"/>
          <w:u w:val="single"/>
        </w:rPr>
        <w:t>:</w:t>
      </w:r>
      <w:r w:rsidR="00E41436" w:rsidRPr="00E41436">
        <w:rPr>
          <w:rFonts w:ascii="Times New Roman" w:hAnsi="Times New Roman" w:cs="Times New Roman"/>
          <w:sz w:val="24"/>
          <w:szCs w:val="24"/>
        </w:rPr>
        <w:t xml:space="preserve"> </w:t>
      </w:r>
      <w:r>
        <w:rPr>
          <w:rFonts w:ascii="Times New Roman" w:hAnsi="Times New Roman" w:cs="Times New Roman"/>
          <w:sz w:val="24"/>
          <w:szCs w:val="24"/>
        </w:rPr>
        <w:t>előadásának anyaga az alábbi linkre kattintva nyitható meg:</w:t>
      </w:r>
    </w:p>
    <w:p w:rsidR="000E2C7D" w:rsidRDefault="00E41436" w:rsidP="00862042">
      <w:pPr>
        <w:jc w:val="both"/>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970280" cy="62039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0280" cy="620395"/>
                    </a:xfrm>
                    <a:prstGeom prst="rect">
                      <a:avLst/>
                    </a:prstGeom>
                    <a:noFill/>
                    <a:ln>
                      <a:noFill/>
                    </a:ln>
                  </pic:spPr>
                </pic:pic>
              </a:graphicData>
            </a:graphic>
          </wp:inline>
        </w:drawing>
      </w:r>
    </w:p>
    <w:p w:rsidR="000E2C7D" w:rsidRDefault="000E2C7D" w:rsidP="00971F3D">
      <w:pPr>
        <w:spacing w:after="120"/>
        <w:jc w:val="both"/>
        <w:rPr>
          <w:rFonts w:ascii="Times New Roman" w:hAnsi="Times New Roman" w:cs="Times New Roman"/>
          <w:sz w:val="24"/>
          <w:szCs w:val="24"/>
        </w:rPr>
      </w:pP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Előadásában bemutatta a hazai erdészeti jogcímek forrásfelhasználásának alapvető jellemzőit. 2007-ben összesen 417 192 323 millió Euró, míg az átcsoportosításokat követően 2012-ben 409 44 607 Euró állt rendelkezésre. A 2012. év végéig fel nem használt forrás az összes forrás 35%-át teszi ki. Az EU-27-ben a fel nem használt forrás aránya szintén a kivetített dián látható.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Az Agrárerdészeti rendszerek jogcímen pozitív változás történt a 2 000 000 millió Euró átcsoportosítása folytán, jelenleg mintegy 30% itt a fel nem használt forrás nagysága.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Az Erdő-környezetvédelem jogcím esetén szintén jelentős forrásátcsoportosítás történt, amelynek eredményeként csökkent a felhasználható összeg nagysága, melynek nagy része még mindig nem került felhasználásra. Ez a szám az EU-ban kevesebb, mint 12%.</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Az Erdészeti potenciál helyreállítása jogcím esetén a forrásfelhasználás meghaladja a 63%-ot, a 2013-ban megjelenő pályázatok okán ez az arány javulni fog.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A Nem termelő beruházások erdészeti területen, azaz a szerkezetátalakítási jogcímhez kapcsolódóan szintén az idei pályázatokkal javulni fog a forrásfelhasználás aránya.</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A Mezőgazdasági területek erdősítése és a kapcsolódó NVT jogcím végrehajtása megfelelően halad, valószínűleg nagy forráshiány nem fog fellépni. Az Erdő gazdasági értékének javítása intézkedésre átcsoportosítás történt, így a fiatal erdők állománynevelése program is elindulhatott.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A Natura 2000 területeken történő erdőgazdálkodásra elkülönített keretösszeg 65,7%-a jelenleg maradvány, tehát ebben az esetben van még mozgástér.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A Nem mezőgazdasági földterület első erdősítése jogcím esetében még nem tudni, hogy várható-e idén rendelet.</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Az összesítés alapján látszik, hogy a rendelkezésre álló keretösszeg 35%-a 2012 végéig nem került lekötésre, remélhetőleg ez az arány 2013 során javulni fog.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u w:val="single"/>
        </w:rPr>
        <w:t xml:space="preserve">Dr. Sárvári János, elnök: </w:t>
      </w:r>
      <w:r>
        <w:rPr>
          <w:rFonts w:ascii="Times New Roman" w:hAnsi="Times New Roman" w:cs="Times New Roman"/>
          <w:sz w:val="24"/>
          <w:szCs w:val="24"/>
        </w:rPr>
        <w:t>megköszönte az előadást, amelyből látható, hogy mely jogcímeknél vannak feszültségek</w:t>
      </w:r>
      <w:r w:rsidRPr="00D116C4">
        <w:rPr>
          <w:rFonts w:ascii="Times New Roman" w:hAnsi="Times New Roman" w:cs="Times New Roman"/>
          <w:sz w:val="24"/>
          <w:szCs w:val="24"/>
        </w:rPr>
        <w:t xml:space="preserve">. </w:t>
      </w:r>
      <w:r>
        <w:rPr>
          <w:rFonts w:ascii="Times New Roman" w:hAnsi="Times New Roman" w:cs="Times New Roman"/>
          <w:sz w:val="24"/>
          <w:szCs w:val="24"/>
        </w:rPr>
        <w:t xml:space="preserve">Ezzel összefüggésben felhívta a figyelmet a folyamatban lévő írásbeli eljárásra, melynek keretében az erdészeti jogcímekről 12 millió Euró átcsoportosításáról kell dönteni. Az átcsoportosítással kapcsolatban felmerült a kérdés, hogy a megmaradó </w:t>
      </w:r>
      <w:r>
        <w:rPr>
          <w:rFonts w:ascii="Times New Roman" w:hAnsi="Times New Roman" w:cs="Times New Roman"/>
          <w:sz w:val="24"/>
          <w:szCs w:val="24"/>
        </w:rPr>
        <w:lastRenderedPageBreak/>
        <w:t xml:space="preserve">keretösszeg elegendő lesz-e a 2007-2013-as programban megvalósuló erdészeti jogcímek finanszírozására, ebben a témában még folyik az egyeztetés a VM szakmai főosztályával.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További észrevétel nem merült fel, ezért elnök úr a következő költségvetési időszakkal kapcsolatosan megfogalmazott néhány észrevételt, amelyeket az ÚMVP MB felé az emlékeztető megküldésével kommunikál majd az albizottság.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Az eddigi tapasztalatok alapján az információáramlást javítani szükséges. Az erdőgazdálkodóknak az MVH-val való folyamatos együttműködés eddig is nagyon hasznos volt, különös tekintettel az MVH tájékoztató tevékenységére. Ugyanakkor a kedvezményezettek feladatainak hátterét pl.: notifikáció menetét és hatását, a Natura 2000 területeket érintő határozatok meghozatalának időigényét is kommunikálni szükséges a pályázók részére, hiszen így válhatnak számukra érthetővé a problémák.</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Továbbá kiemelte, hogy az erdészeti szakirányítás, szakszemélyzet fenntartása elengedhetetlen az erdészeti jogcímek végrehajtásában.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A következő időszakra vonatkozóan szintén fontosnak tartja a szakmai kritériumok enyhítését és az adminisztráció csökkentését. </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Ugyanígy fontosnak tartotta az egységárak EU-s szintre való kiegyenlítését, 2014-2020 között a jövedelempótló támogatás megszüntetése fényében. Az egységárakat növelni szükséges, így lehet ösztönözni az erdőtelepítéseket. </w:t>
      </w:r>
    </w:p>
    <w:p w:rsidR="000E2C7D" w:rsidRPr="00D116C4" w:rsidRDefault="000E2C7D" w:rsidP="00971F3D">
      <w:pPr>
        <w:spacing w:after="120"/>
        <w:jc w:val="both"/>
        <w:rPr>
          <w:rFonts w:ascii="Times New Roman" w:hAnsi="Times New Roman" w:cs="Times New Roman"/>
          <w:sz w:val="24"/>
          <w:szCs w:val="24"/>
        </w:rPr>
      </w:pPr>
      <w:r w:rsidRPr="00D116C4">
        <w:rPr>
          <w:rFonts w:ascii="Times New Roman" w:hAnsi="Times New Roman" w:cs="Times New Roman"/>
          <w:sz w:val="24"/>
          <w:szCs w:val="24"/>
          <w:u w:val="single"/>
        </w:rPr>
        <w:t>Lapos Tamás</w:t>
      </w:r>
      <w:r>
        <w:rPr>
          <w:rFonts w:ascii="Times New Roman" w:hAnsi="Times New Roman" w:cs="Times New Roman"/>
          <w:sz w:val="24"/>
          <w:szCs w:val="24"/>
          <w:u w:val="single"/>
        </w:rPr>
        <w:t>, (VM Erdészeti, Halászati és Vadászati Főosztály)</w:t>
      </w:r>
      <w:r w:rsidRPr="00D116C4">
        <w:rPr>
          <w:rFonts w:ascii="Times New Roman" w:hAnsi="Times New Roman" w:cs="Times New Roman"/>
          <w:sz w:val="24"/>
          <w:szCs w:val="24"/>
        </w:rPr>
        <w:t xml:space="preserve">: </w:t>
      </w:r>
      <w:r>
        <w:rPr>
          <w:rFonts w:ascii="Times New Roman" w:hAnsi="Times New Roman" w:cs="Times New Roman"/>
          <w:sz w:val="24"/>
          <w:szCs w:val="24"/>
        </w:rPr>
        <w:t>kiegészítette az előzőeket abban, hogy javasolta az állami támogatásokról szóló tájékoztatást, hiszen látható volt Decsák Tamás előadásából, hogy a legtöbb egy éves erdészeti jogcímben még van felhasználható forrás. Kérdésként merült fel, hogy van-e lehetőség 2014. évi támogatásra amennyiben van maradvány. Véleménye szerint nagy jelentősége lesz az állami támogatásokkal kapcsolatos szabályozás módosításának.</w:t>
      </w:r>
    </w:p>
    <w:p w:rsidR="000E2C7D"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u w:val="single"/>
        </w:rPr>
        <w:t xml:space="preserve">Dr. Sárvári János, </w:t>
      </w:r>
      <w:r w:rsidRPr="00D116C4">
        <w:rPr>
          <w:rFonts w:ascii="Times New Roman" w:hAnsi="Times New Roman" w:cs="Times New Roman"/>
          <w:sz w:val="24"/>
          <w:szCs w:val="24"/>
          <w:u w:val="single"/>
        </w:rPr>
        <w:t>eln</w:t>
      </w:r>
      <w:r>
        <w:rPr>
          <w:rFonts w:ascii="Times New Roman" w:hAnsi="Times New Roman" w:cs="Times New Roman"/>
          <w:sz w:val="24"/>
          <w:szCs w:val="24"/>
          <w:u w:val="single"/>
        </w:rPr>
        <w:t>ök</w:t>
      </w:r>
      <w:r>
        <w:rPr>
          <w:rFonts w:ascii="Times New Roman" w:hAnsi="Times New Roman" w:cs="Times New Roman"/>
          <w:sz w:val="24"/>
          <w:szCs w:val="24"/>
        </w:rPr>
        <w:t xml:space="preserve">: az ülés pozitív zárásaként elmondta, hogy az utolsó előadás diái alapján látható, hogy az EU-s országok forrásfelhasználásához képest Magyarországnak nincs mit szégyenkeznie, hiszen minden jogcím megnyitásra került és a forrásfelhasználás a jogcímek többségénél, csupán két jogcímet kivéve, jelentősen </w:t>
      </w:r>
      <w:r w:rsidR="00E41436">
        <w:rPr>
          <w:rFonts w:ascii="Times New Roman" w:hAnsi="Times New Roman" w:cs="Times New Roman"/>
          <w:sz w:val="24"/>
          <w:szCs w:val="24"/>
        </w:rPr>
        <w:t xml:space="preserve">meghaladja </w:t>
      </w:r>
      <w:r>
        <w:rPr>
          <w:rFonts w:ascii="Times New Roman" w:hAnsi="Times New Roman" w:cs="Times New Roman"/>
          <w:sz w:val="24"/>
          <w:szCs w:val="24"/>
        </w:rPr>
        <w:t xml:space="preserve">az EU-s átlagot. </w:t>
      </w:r>
    </w:p>
    <w:p w:rsidR="000E2C7D" w:rsidRPr="00D116C4" w:rsidRDefault="000E2C7D" w:rsidP="00971F3D">
      <w:pPr>
        <w:spacing w:after="120"/>
        <w:jc w:val="both"/>
        <w:rPr>
          <w:rFonts w:ascii="Times New Roman" w:hAnsi="Times New Roman" w:cs="Times New Roman"/>
          <w:sz w:val="24"/>
          <w:szCs w:val="24"/>
        </w:rPr>
      </w:pPr>
      <w:r>
        <w:rPr>
          <w:rFonts w:ascii="Times New Roman" w:hAnsi="Times New Roman" w:cs="Times New Roman"/>
          <w:sz w:val="24"/>
          <w:szCs w:val="24"/>
        </w:rPr>
        <w:t xml:space="preserve">Megköszönte a jelenlévők részvételét, ezt követően bezárta az ülést. </w:t>
      </w:r>
    </w:p>
    <w:p w:rsidR="000E2C7D" w:rsidRPr="00D116C4" w:rsidRDefault="000E2C7D" w:rsidP="00971F3D">
      <w:pPr>
        <w:spacing w:after="120"/>
        <w:jc w:val="both"/>
        <w:rPr>
          <w:rFonts w:ascii="Times New Roman" w:hAnsi="Times New Roman" w:cs="Times New Roman"/>
          <w:sz w:val="24"/>
          <w:szCs w:val="24"/>
        </w:rPr>
      </w:pPr>
    </w:p>
    <w:p w:rsidR="000E2C7D" w:rsidRPr="00D116C4" w:rsidRDefault="000E2C7D" w:rsidP="00971F3D">
      <w:pPr>
        <w:pStyle w:val="Listaszerbekezds"/>
        <w:spacing w:after="120"/>
        <w:ind w:left="0"/>
        <w:jc w:val="both"/>
        <w:rPr>
          <w:rFonts w:ascii="Times New Roman" w:hAnsi="Times New Roman" w:cs="Times New Roman"/>
          <w:sz w:val="24"/>
          <w:szCs w:val="24"/>
        </w:rPr>
      </w:pPr>
    </w:p>
    <w:p w:rsidR="000E2C7D" w:rsidRPr="00D116C4" w:rsidRDefault="000E2C7D" w:rsidP="00971F3D">
      <w:pPr>
        <w:spacing w:after="120"/>
        <w:jc w:val="both"/>
        <w:rPr>
          <w:rFonts w:ascii="Times New Roman" w:hAnsi="Times New Roman" w:cs="Times New Roman"/>
          <w:b/>
          <w:bCs/>
          <w:sz w:val="24"/>
          <w:szCs w:val="24"/>
        </w:rPr>
      </w:pPr>
    </w:p>
    <w:sectPr w:rsidR="000E2C7D" w:rsidRPr="00D116C4" w:rsidSect="00D927B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7D" w:rsidRDefault="000E2C7D" w:rsidP="00F23B66">
      <w:pPr>
        <w:spacing w:after="0" w:line="240" w:lineRule="auto"/>
      </w:pPr>
      <w:r>
        <w:separator/>
      </w:r>
    </w:p>
  </w:endnote>
  <w:endnote w:type="continuationSeparator" w:id="0">
    <w:p w:rsidR="000E2C7D" w:rsidRDefault="000E2C7D" w:rsidP="00F2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7D" w:rsidRDefault="000E2C7D">
    <w:pPr>
      <w:pStyle w:val="llb"/>
    </w:pPr>
    <w:r>
      <w:t>DIT-ÚMVP MB Erdészeti Albizottsági ülés emlékeztetője – 2013. 02.19.</w:t>
    </w:r>
    <w:r>
      <w:tab/>
    </w:r>
    <w:r>
      <w:rPr>
        <w:rStyle w:val="Oldalszm"/>
      </w:rPr>
      <w:fldChar w:fldCharType="begin"/>
    </w:r>
    <w:r>
      <w:rPr>
        <w:rStyle w:val="Oldalszm"/>
      </w:rPr>
      <w:instrText xml:space="preserve"> PAGE </w:instrText>
    </w:r>
    <w:r>
      <w:rPr>
        <w:rStyle w:val="Oldalszm"/>
      </w:rPr>
      <w:fldChar w:fldCharType="separate"/>
    </w:r>
    <w:r w:rsidR="005A3544">
      <w:rPr>
        <w:rStyle w:val="Oldalszm"/>
        <w:noProof/>
      </w:rPr>
      <w:t>1</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5A3544">
      <w:rPr>
        <w:rStyle w:val="Oldalszm"/>
        <w:noProof/>
      </w:rPr>
      <w:t>9</w:t>
    </w:r>
    <w:r>
      <w:rPr>
        <w:rStyle w:val="Oldalszm"/>
      </w:rPr>
      <w:fldChar w:fldCharType="end"/>
    </w:r>
    <w:r>
      <w:rPr>
        <w:rStyle w:val="Oldalszm"/>
      </w:rPr>
      <w:t>. oldal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7D" w:rsidRDefault="000E2C7D" w:rsidP="00F23B66">
      <w:pPr>
        <w:spacing w:after="0" w:line="240" w:lineRule="auto"/>
      </w:pPr>
      <w:r>
        <w:separator/>
      </w:r>
    </w:p>
  </w:footnote>
  <w:footnote w:type="continuationSeparator" w:id="0">
    <w:p w:rsidR="000E2C7D" w:rsidRDefault="000E2C7D" w:rsidP="00F23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DC7"/>
    <w:multiLevelType w:val="hybridMultilevel"/>
    <w:tmpl w:val="D02CCED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98B2BAB"/>
    <w:multiLevelType w:val="hybridMultilevel"/>
    <w:tmpl w:val="05865A94"/>
    <w:lvl w:ilvl="0" w:tplc="333C09AC">
      <w:start w:val="1"/>
      <w:numFmt w:val="bullet"/>
      <w:lvlText w:val="•"/>
      <w:lvlJc w:val="left"/>
      <w:pPr>
        <w:tabs>
          <w:tab w:val="num" w:pos="720"/>
        </w:tabs>
        <w:ind w:left="720" w:hanging="360"/>
      </w:pPr>
      <w:rPr>
        <w:rFonts w:ascii="Arial" w:hAnsi="Arial" w:cs="Arial" w:hint="default"/>
      </w:rPr>
    </w:lvl>
    <w:lvl w:ilvl="1" w:tplc="748A6892">
      <w:start w:val="1"/>
      <w:numFmt w:val="bullet"/>
      <w:lvlText w:val="•"/>
      <w:lvlJc w:val="left"/>
      <w:pPr>
        <w:tabs>
          <w:tab w:val="num" w:pos="1440"/>
        </w:tabs>
        <w:ind w:left="1440" w:hanging="360"/>
      </w:pPr>
      <w:rPr>
        <w:rFonts w:ascii="Arial" w:hAnsi="Arial" w:cs="Arial" w:hint="default"/>
      </w:rPr>
    </w:lvl>
    <w:lvl w:ilvl="2" w:tplc="35C42FBE">
      <w:start w:val="1"/>
      <w:numFmt w:val="bullet"/>
      <w:lvlText w:val="•"/>
      <w:lvlJc w:val="left"/>
      <w:pPr>
        <w:tabs>
          <w:tab w:val="num" w:pos="2160"/>
        </w:tabs>
        <w:ind w:left="2160" w:hanging="360"/>
      </w:pPr>
      <w:rPr>
        <w:rFonts w:ascii="Arial" w:hAnsi="Arial" w:cs="Arial" w:hint="default"/>
      </w:rPr>
    </w:lvl>
    <w:lvl w:ilvl="3" w:tplc="19902868">
      <w:start w:val="1"/>
      <w:numFmt w:val="bullet"/>
      <w:lvlText w:val="•"/>
      <w:lvlJc w:val="left"/>
      <w:pPr>
        <w:tabs>
          <w:tab w:val="num" w:pos="2880"/>
        </w:tabs>
        <w:ind w:left="2880" w:hanging="360"/>
      </w:pPr>
      <w:rPr>
        <w:rFonts w:ascii="Arial" w:hAnsi="Arial" w:cs="Arial" w:hint="default"/>
      </w:rPr>
    </w:lvl>
    <w:lvl w:ilvl="4" w:tplc="8DE6136C">
      <w:start w:val="1"/>
      <w:numFmt w:val="bullet"/>
      <w:lvlText w:val="•"/>
      <w:lvlJc w:val="left"/>
      <w:pPr>
        <w:tabs>
          <w:tab w:val="num" w:pos="3600"/>
        </w:tabs>
        <w:ind w:left="3600" w:hanging="360"/>
      </w:pPr>
      <w:rPr>
        <w:rFonts w:ascii="Arial" w:hAnsi="Arial" w:cs="Arial" w:hint="default"/>
      </w:rPr>
    </w:lvl>
    <w:lvl w:ilvl="5" w:tplc="5EB601D4">
      <w:start w:val="1"/>
      <w:numFmt w:val="bullet"/>
      <w:lvlText w:val="•"/>
      <w:lvlJc w:val="left"/>
      <w:pPr>
        <w:tabs>
          <w:tab w:val="num" w:pos="4320"/>
        </w:tabs>
        <w:ind w:left="4320" w:hanging="360"/>
      </w:pPr>
      <w:rPr>
        <w:rFonts w:ascii="Arial" w:hAnsi="Arial" w:cs="Arial" w:hint="default"/>
      </w:rPr>
    </w:lvl>
    <w:lvl w:ilvl="6" w:tplc="8202F1BE">
      <w:start w:val="1"/>
      <w:numFmt w:val="bullet"/>
      <w:lvlText w:val="•"/>
      <w:lvlJc w:val="left"/>
      <w:pPr>
        <w:tabs>
          <w:tab w:val="num" w:pos="5040"/>
        </w:tabs>
        <w:ind w:left="5040" w:hanging="360"/>
      </w:pPr>
      <w:rPr>
        <w:rFonts w:ascii="Arial" w:hAnsi="Arial" w:cs="Arial" w:hint="default"/>
      </w:rPr>
    </w:lvl>
    <w:lvl w:ilvl="7" w:tplc="89A63B1A">
      <w:start w:val="1"/>
      <w:numFmt w:val="bullet"/>
      <w:lvlText w:val="•"/>
      <w:lvlJc w:val="left"/>
      <w:pPr>
        <w:tabs>
          <w:tab w:val="num" w:pos="5760"/>
        </w:tabs>
        <w:ind w:left="5760" w:hanging="360"/>
      </w:pPr>
      <w:rPr>
        <w:rFonts w:ascii="Arial" w:hAnsi="Arial" w:cs="Arial" w:hint="default"/>
      </w:rPr>
    </w:lvl>
    <w:lvl w:ilvl="8" w:tplc="A9EAE114">
      <w:start w:val="1"/>
      <w:numFmt w:val="bullet"/>
      <w:lvlText w:val="•"/>
      <w:lvlJc w:val="left"/>
      <w:pPr>
        <w:tabs>
          <w:tab w:val="num" w:pos="6480"/>
        </w:tabs>
        <w:ind w:left="6480" w:hanging="360"/>
      </w:pPr>
      <w:rPr>
        <w:rFonts w:ascii="Arial" w:hAnsi="Arial" w:cs="Arial" w:hint="default"/>
      </w:rPr>
    </w:lvl>
  </w:abstractNum>
  <w:abstractNum w:abstractNumId="2">
    <w:nsid w:val="4D5E4EE9"/>
    <w:multiLevelType w:val="hybridMultilevel"/>
    <w:tmpl w:val="5CA48632"/>
    <w:lvl w:ilvl="0" w:tplc="8D405F94">
      <w:start w:val="1"/>
      <w:numFmt w:val="decimal"/>
      <w:lvlText w:val="%1."/>
      <w:lvlJc w:val="left"/>
      <w:pPr>
        <w:ind w:left="720" w:hanging="360"/>
      </w:pPr>
      <w:rPr>
        <w:rFonts w:hint="default"/>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50A056A0"/>
    <w:multiLevelType w:val="hybridMultilevel"/>
    <w:tmpl w:val="ED1CCAE8"/>
    <w:lvl w:ilvl="0" w:tplc="3E36108A">
      <w:start w:val="2"/>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C5"/>
    <w:rsid w:val="000142E9"/>
    <w:rsid w:val="0002308C"/>
    <w:rsid w:val="000271AB"/>
    <w:rsid w:val="000A11DE"/>
    <w:rsid w:val="000E2C7D"/>
    <w:rsid w:val="000E36B1"/>
    <w:rsid w:val="000F5FA9"/>
    <w:rsid w:val="001227FB"/>
    <w:rsid w:val="00134A48"/>
    <w:rsid w:val="00150488"/>
    <w:rsid w:val="00164189"/>
    <w:rsid w:val="00166156"/>
    <w:rsid w:val="00183D90"/>
    <w:rsid w:val="00187193"/>
    <w:rsid w:val="001C501B"/>
    <w:rsid w:val="001E3780"/>
    <w:rsid w:val="002154C6"/>
    <w:rsid w:val="0026371A"/>
    <w:rsid w:val="002672A7"/>
    <w:rsid w:val="00295A20"/>
    <w:rsid w:val="002C3D07"/>
    <w:rsid w:val="002D52BE"/>
    <w:rsid w:val="0033465B"/>
    <w:rsid w:val="003470B9"/>
    <w:rsid w:val="0037266E"/>
    <w:rsid w:val="00376701"/>
    <w:rsid w:val="003908BE"/>
    <w:rsid w:val="003A6CB3"/>
    <w:rsid w:val="003C536C"/>
    <w:rsid w:val="003D3853"/>
    <w:rsid w:val="003E26EC"/>
    <w:rsid w:val="003E2D8F"/>
    <w:rsid w:val="004140EA"/>
    <w:rsid w:val="00430120"/>
    <w:rsid w:val="00442AEF"/>
    <w:rsid w:val="00475A18"/>
    <w:rsid w:val="004764E0"/>
    <w:rsid w:val="00491F96"/>
    <w:rsid w:val="004A58D9"/>
    <w:rsid w:val="004B13C0"/>
    <w:rsid w:val="004E7514"/>
    <w:rsid w:val="00522C6A"/>
    <w:rsid w:val="005307FD"/>
    <w:rsid w:val="00537D55"/>
    <w:rsid w:val="00540521"/>
    <w:rsid w:val="0056419F"/>
    <w:rsid w:val="005A3544"/>
    <w:rsid w:val="005F5C46"/>
    <w:rsid w:val="005F6CA5"/>
    <w:rsid w:val="006062B8"/>
    <w:rsid w:val="006455D6"/>
    <w:rsid w:val="00671204"/>
    <w:rsid w:val="0067184F"/>
    <w:rsid w:val="00677330"/>
    <w:rsid w:val="007608CC"/>
    <w:rsid w:val="00761E92"/>
    <w:rsid w:val="0077221C"/>
    <w:rsid w:val="00785DE1"/>
    <w:rsid w:val="007D01C8"/>
    <w:rsid w:val="007E26BC"/>
    <w:rsid w:val="007F1076"/>
    <w:rsid w:val="008255A2"/>
    <w:rsid w:val="00862042"/>
    <w:rsid w:val="00890AE6"/>
    <w:rsid w:val="008A62C5"/>
    <w:rsid w:val="008C36CF"/>
    <w:rsid w:val="008D51C5"/>
    <w:rsid w:val="00903BD2"/>
    <w:rsid w:val="00944F92"/>
    <w:rsid w:val="00953593"/>
    <w:rsid w:val="00971F3D"/>
    <w:rsid w:val="009A3BE9"/>
    <w:rsid w:val="00A047FF"/>
    <w:rsid w:val="00A11CD2"/>
    <w:rsid w:val="00A526C8"/>
    <w:rsid w:val="00A56952"/>
    <w:rsid w:val="00AE1A83"/>
    <w:rsid w:val="00AE3506"/>
    <w:rsid w:val="00AF02E4"/>
    <w:rsid w:val="00B40E79"/>
    <w:rsid w:val="00B71A43"/>
    <w:rsid w:val="00B81E8C"/>
    <w:rsid w:val="00B85EAD"/>
    <w:rsid w:val="00BE55B9"/>
    <w:rsid w:val="00C046B0"/>
    <w:rsid w:val="00C11B3F"/>
    <w:rsid w:val="00C75689"/>
    <w:rsid w:val="00CB4581"/>
    <w:rsid w:val="00CD6211"/>
    <w:rsid w:val="00D116C4"/>
    <w:rsid w:val="00D42ACD"/>
    <w:rsid w:val="00D44A78"/>
    <w:rsid w:val="00D67213"/>
    <w:rsid w:val="00D8143B"/>
    <w:rsid w:val="00D927B8"/>
    <w:rsid w:val="00E34468"/>
    <w:rsid w:val="00E41436"/>
    <w:rsid w:val="00E42386"/>
    <w:rsid w:val="00E471AD"/>
    <w:rsid w:val="00E852DD"/>
    <w:rsid w:val="00EA4B86"/>
    <w:rsid w:val="00EF46A6"/>
    <w:rsid w:val="00F02072"/>
    <w:rsid w:val="00F1042D"/>
    <w:rsid w:val="00F23B66"/>
    <w:rsid w:val="00F33CF2"/>
    <w:rsid w:val="00F4621A"/>
    <w:rsid w:val="00FC3C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62C5"/>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A11CD2"/>
    <w:rPr>
      <w:rFonts w:cs="Calibri"/>
      <w:lang w:eastAsia="en-US"/>
    </w:rPr>
  </w:style>
  <w:style w:type="paragraph" w:styleId="Listaszerbekezds">
    <w:name w:val="List Paragraph"/>
    <w:basedOn w:val="Norml"/>
    <w:uiPriority w:val="99"/>
    <w:qFormat/>
    <w:rsid w:val="00E852DD"/>
    <w:pPr>
      <w:ind w:left="720"/>
    </w:pPr>
  </w:style>
  <w:style w:type="paragraph" w:styleId="NormlWeb">
    <w:name w:val="Normal (Web)"/>
    <w:basedOn w:val="Norml"/>
    <w:uiPriority w:val="99"/>
    <w:semiHidden/>
    <w:rsid w:val="00F33CF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2672A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672A7"/>
    <w:rPr>
      <w:rFonts w:ascii="Tahoma" w:hAnsi="Tahoma" w:cs="Tahoma"/>
      <w:sz w:val="16"/>
      <w:szCs w:val="16"/>
    </w:rPr>
  </w:style>
  <w:style w:type="paragraph" w:styleId="lfej">
    <w:name w:val="header"/>
    <w:basedOn w:val="Norml"/>
    <w:link w:val="lfejChar"/>
    <w:uiPriority w:val="99"/>
    <w:rsid w:val="00F23B66"/>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F23B66"/>
    <w:rPr>
      <w:rFonts w:ascii="Calibri" w:hAnsi="Calibri" w:cs="Calibri"/>
    </w:rPr>
  </w:style>
  <w:style w:type="paragraph" w:styleId="llb">
    <w:name w:val="footer"/>
    <w:basedOn w:val="Norml"/>
    <w:link w:val="llbChar"/>
    <w:uiPriority w:val="99"/>
    <w:rsid w:val="00F23B66"/>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F23B66"/>
    <w:rPr>
      <w:rFonts w:ascii="Calibri" w:hAnsi="Calibri" w:cs="Calibri"/>
    </w:rPr>
  </w:style>
  <w:style w:type="character" w:styleId="Oldalszm">
    <w:name w:val="page number"/>
    <w:basedOn w:val="Bekezdsalapbettpusa"/>
    <w:uiPriority w:val="99"/>
    <w:rsid w:val="00122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62C5"/>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A11CD2"/>
    <w:rPr>
      <w:rFonts w:cs="Calibri"/>
      <w:lang w:eastAsia="en-US"/>
    </w:rPr>
  </w:style>
  <w:style w:type="paragraph" w:styleId="Listaszerbekezds">
    <w:name w:val="List Paragraph"/>
    <w:basedOn w:val="Norml"/>
    <w:uiPriority w:val="99"/>
    <w:qFormat/>
    <w:rsid w:val="00E852DD"/>
    <w:pPr>
      <w:ind w:left="720"/>
    </w:pPr>
  </w:style>
  <w:style w:type="paragraph" w:styleId="NormlWeb">
    <w:name w:val="Normal (Web)"/>
    <w:basedOn w:val="Norml"/>
    <w:uiPriority w:val="99"/>
    <w:semiHidden/>
    <w:rsid w:val="00F33CF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2672A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672A7"/>
    <w:rPr>
      <w:rFonts w:ascii="Tahoma" w:hAnsi="Tahoma" w:cs="Tahoma"/>
      <w:sz w:val="16"/>
      <w:szCs w:val="16"/>
    </w:rPr>
  </w:style>
  <w:style w:type="paragraph" w:styleId="lfej">
    <w:name w:val="header"/>
    <w:basedOn w:val="Norml"/>
    <w:link w:val="lfejChar"/>
    <w:uiPriority w:val="99"/>
    <w:rsid w:val="00F23B66"/>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F23B66"/>
    <w:rPr>
      <w:rFonts w:ascii="Calibri" w:hAnsi="Calibri" w:cs="Calibri"/>
    </w:rPr>
  </w:style>
  <w:style w:type="paragraph" w:styleId="llb">
    <w:name w:val="footer"/>
    <w:basedOn w:val="Norml"/>
    <w:link w:val="llbChar"/>
    <w:uiPriority w:val="99"/>
    <w:rsid w:val="00F23B66"/>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F23B66"/>
    <w:rPr>
      <w:rFonts w:ascii="Calibri" w:hAnsi="Calibri" w:cs="Calibri"/>
    </w:rPr>
  </w:style>
  <w:style w:type="character" w:styleId="Oldalszm">
    <w:name w:val="page number"/>
    <w:basedOn w:val="Bekezdsalapbettpusa"/>
    <w:uiPriority w:val="99"/>
    <w:rsid w:val="0012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07746">
      <w:marLeft w:val="0"/>
      <w:marRight w:val="0"/>
      <w:marTop w:val="0"/>
      <w:marBottom w:val="0"/>
      <w:divBdr>
        <w:top w:val="none" w:sz="0" w:space="0" w:color="auto"/>
        <w:left w:val="none" w:sz="0" w:space="0" w:color="auto"/>
        <w:bottom w:val="none" w:sz="0" w:space="0" w:color="auto"/>
        <w:right w:val="none" w:sz="0" w:space="0" w:color="auto"/>
      </w:divBdr>
    </w:div>
    <w:div w:id="998507748">
      <w:marLeft w:val="0"/>
      <w:marRight w:val="0"/>
      <w:marTop w:val="0"/>
      <w:marBottom w:val="0"/>
      <w:divBdr>
        <w:top w:val="none" w:sz="0" w:space="0" w:color="auto"/>
        <w:left w:val="none" w:sz="0" w:space="0" w:color="auto"/>
        <w:bottom w:val="none" w:sz="0" w:space="0" w:color="auto"/>
        <w:right w:val="none" w:sz="0" w:space="0" w:color="auto"/>
      </w:divBdr>
    </w:div>
    <w:div w:id="998507749">
      <w:marLeft w:val="0"/>
      <w:marRight w:val="0"/>
      <w:marTop w:val="0"/>
      <w:marBottom w:val="0"/>
      <w:divBdr>
        <w:top w:val="none" w:sz="0" w:space="0" w:color="auto"/>
        <w:left w:val="none" w:sz="0" w:space="0" w:color="auto"/>
        <w:bottom w:val="none" w:sz="0" w:space="0" w:color="auto"/>
        <w:right w:val="none" w:sz="0" w:space="0" w:color="auto"/>
      </w:divBdr>
    </w:div>
    <w:div w:id="998507750">
      <w:marLeft w:val="0"/>
      <w:marRight w:val="0"/>
      <w:marTop w:val="0"/>
      <w:marBottom w:val="0"/>
      <w:divBdr>
        <w:top w:val="none" w:sz="0" w:space="0" w:color="auto"/>
        <w:left w:val="none" w:sz="0" w:space="0" w:color="auto"/>
        <w:bottom w:val="none" w:sz="0" w:space="0" w:color="auto"/>
        <w:right w:val="none" w:sz="0" w:space="0" w:color="auto"/>
      </w:divBdr>
    </w:div>
    <w:div w:id="998507752">
      <w:marLeft w:val="0"/>
      <w:marRight w:val="0"/>
      <w:marTop w:val="0"/>
      <w:marBottom w:val="0"/>
      <w:divBdr>
        <w:top w:val="none" w:sz="0" w:space="0" w:color="auto"/>
        <w:left w:val="none" w:sz="0" w:space="0" w:color="auto"/>
        <w:bottom w:val="none" w:sz="0" w:space="0" w:color="auto"/>
        <w:right w:val="none" w:sz="0" w:space="0" w:color="auto"/>
      </w:divBdr>
    </w:div>
    <w:div w:id="998507753">
      <w:marLeft w:val="0"/>
      <w:marRight w:val="0"/>
      <w:marTop w:val="0"/>
      <w:marBottom w:val="0"/>
      <w:divBdr>
        <w:top w:val="none" w:sz="0" w:space="0" w:color="auto"/>
        <w:left w:val="none" w:sz="0" w:space="0" w:color="auto"/>
        <w:bottom w:val="none" w:sz="0" w:space="0" w:color="auto"/>
        <w:right w:val="none" w:sz="0" w:space="0" w:color="auto"/>
      </w:divBdr>
    </w:div>
    <w:div w:id="998507754">
      <w:marLeft w:val="0"/>
      <w:marRight w:val="0"/>
      <w:marTop w:val="0"/>
      <w:marBottom w:val="0"/>
      <w:divBdr>
        <w:top w:val="none" w:sz="0" w:space="0" w:color="auto"/>
        <w:left w:val="none" w:sz="0" w:space="0" w:color="auto"/>
        <w:bottom w:val="none" w:sz="0" w:space="0" w:color="auto"/>
        <w:right w:val="none" w:sz="0" w:space="0" w:color="auto"/>
      </w:divBdr>
    </w:div>
    <w:div w:id="998507757">
      <w:marLeft w:val="0"/>
      <w:marRight w:val="0"/>
      <w:marTop w:val="0"/>
      <w:marBottom w:val="0"/>
      <w:divBdr>
        <w:top w:val="none" w:sz="0" w:space="0" w:color="auto"/>
        <w:left w:val="none" w:sz="0" w:space="0" w:color="auto"/>
        <w:bottom w:val="none" w:sz="0" w:space="0" w:color="auto"/>
        <w:right w:val="none" w:sz="0" w:space="0" w:color="auto"/>
      </w:divBdr>
    </w:div>
    <w:div w:id="998507759">
      <w:marLeft w:val="0"/>
      <w:marRight w:val="0"/>
      <w:marTop w:val="0"/>
      <w:marBottom w:val="0"/>
      <w:divBdr>
        <w:top w:val="none" w:sz="0" w:space="0" w:color="auto"/>
        <w:left w:val="none" w:sz="0" w:space="0" w:color="auto"/>
        <w:bottom w:val="none" w:sz="0" w:space="0" w:color="auto"/>
        <w:right w:val="none" w:sz="0" w:space="0" w:color="auto"/>
      </w:divBdr>
      <w:divsChild>
        <w:div w:id="998507747">
          <w:marLeft w:val="547"/>
          <w:marRight w:val="0"/>
          <w:marTop w:val="96"/>
          <w:marBottom w:val="0"/>
          <w:divBdr>
            <w:top w:val="none" w:sz="0" w:space="0" w:color="auto"/>
            <w:left w:val="none" w:sz="0" w:space="0" w:color="auto"/>
            <w:bottom w:val="none" w:sz="0" w:space="0" w:color="auto"/>
            <w:right w:val="none" w:sz="0" w:space="0" w:color="auto"/>
          </w:divBdr>
        </w:div>
        <w:div w:id="998507755">
          <w:marLeft w:val="547"/>
          <w:marRight w:val="0"/>
          <w:marTop w:val="96"/>
          <w:marBottom w:val="0"/>
          <w:divBdr>
            <w:top w:val="none" w:sz="0" w:space="0" w:color="auto"/>
            <w:left w:val="none" w:sz="0" w:space="0" w:color="auto"/>
            <w:bottom w:val="none" w:sz="0" w:space="0" w:color="auto"/>
            <w:right w:val="none" w:sz="0" w:space="0" w:color="auto"/>
          </w:divBdr>
        </w:div>
        <w:div w:id="998507758">
          <w:marLeft w:val="547"/>
          <w:marRight w:val="0"/>
          <w:marTop w:val="96"/>
          <w:marBottom w:val="0"/>
          <w:divBdr>
            <w:top w:val="none" w:sz="0" w:space="0" w:color="auto"/>
            <w:left w:val="none" w:sz="0" w:space="0" w:color="auto"/>
            <w:bottom w:val="none" w:sz="0" w:space="0" w:color="auto"/>
            <w:right w:val="none" w:sz="0" w:space="0" w:color="auto"/>
          </w:divBdr>
        </w:div>
        <w:div w:id="998507763">
          <w:marLeft w:val="547"/>
          <w:marRight w:val="0"/>
          <w:marTop w:val="96"/>
          <w:marBottom w:val="0"/>
          <w:divBdr>
            <w:top w:val="none" w:sz="0" w:space="0" w:color="auto"/>
            <w:left w:val="none" w:sz="0" w:space="0" w:color="auto"/>
            <w:bottom w:val="none" w:sz="0" w:space="0" w:color="auto"/>
            <w:right w:val="none" w:sz="0" w:space="0" w:color="auto"/>
          </w:divBdr>
        </w:div>
      </w:divsChild>
    </w:div>
    <w:div w:id="998507761">
      <w:marLeft w:val="0"/>
      <w:marRight w:val="0"/>
      <w:marTop w:val="0"/>
      <w:marBottom w:val="0"/>
      <w:divBdr>
        <w:top w:val="none" w:sz="0" w:space="0" w:color="auto"/>
        <w:left w:val="none" w:sz="0" w:space="0" w:color="auto"/>
        <w:bottom w:val="none" w:sz="0" w:space="0" w:color="auto"/>
        <w:right w:val="none" w:sz="0" w:space="0" w:color="auto"/>
      </w:divBdr>
      <w:divsChild>
        <w:div w:id="998507745">
          <w:marLeft w:val="547"/>
          <w:marRight w:val="0"/>
          <w:marTop w:val="96"/>
          <w:marBottom w:val="0"/>
          <w:divBdr>
            <w:top w:val="none" w:sz="0" w:space="0" w:color="auto"/>
            <w:left w:val="none" w:sz="0" w:space="0" w:color="auto"/>
            <w:bottom w:val="none" w:sz="0" w:space="0" w:color="auto"/>
            <w:right w:val="none" w:sz="0" w:space="0" w:color="auto"/>
          </w:divBdr>
        </w:div>
        <w:div w:id="998507751">
          <w:marLeft w:val="547"/>
          <w:marRight w:val="0"/>
          <w:marTop w:val="96"/>
          <w:marBottom w:val="0"/>
          <w:divBdr>
            <w:top w:val="none" w:sz="0" w:space="0" w:color="auto"/>
            <w:left w:val="none" w:sz="0" w:space="0" w:color="auto"/>
            <w:bottom w:val="none" w:sz="0" w:space="0" w:color="auto"/>
            <w:right w:val="none" w:sz="0" w:space="0" w:color="auto"/>
          </w:divBdr>
        </w:div>
        <w:div w:id="998507756">
          <w:marLeft w:val="547"/>
          <w:marRight w:val="0"/>
          <w:marTop w:val="96"/>
          <w:marBottom w:val="0"/>
          <w:divBdr>
            <w:top w:val="none" w:sz="0" w:space="0" w:color="auto"/>
            <w:left w:val="none" w:sz="0" w:space="0" w:color="auto"/>
            <w:bottom w:val="none" w:sz="0" w:space="0" w:color="auto"/>
            <w:right w:val="none" w:sz="0" w:space="0" w:color="auto"/>
          </w:divBdr>
        </w:div>
        <w:div w:id="998507760">
          <w:marLeft w:val="547"/>
          <w:marRight w:val="0"/>
          <w:marTop w:val="96"/>
          <w:marBottom w:val="0"/>
          <w:divBdr>
            <w:top w:val="none" w:sz="0" w:space="0" w:color="auto"/>
            <w:left w:val="none" w:sz="0" w:space="0" w:color="auto"/>
            <w:bottom w:val="none" w:sz="0" w:space="0" w:color="auto"/>
            <w:right w:val="none" w:sz="0" w:space="0" w:color="auto"/>
          </w:divBdr>
        </w:div>
      </w:divsChild>
    </w:div>
    <w:div w:id="998507762">
      <w:marLeft w:val="0"/>
      <w:marRight w:val="0"/>
      <w:marTop w:val="0"/>
      <w:marBottom w:val="0"/>
      <w:divBdr>
        <w:top w:val="none" w:sz="0" w:space="0" w:color="auto"/>
        <w:left w:val="none" w:sz="0" w:space="0" w:color="auto"/>
        <w:bottom w:val="none" w:sz="0" w:space="0" w:color="auto"/>
        <w:right w:val="none" w:sz="0" w:space="0" w:color="auto"/>
      </w:divBdr>
    </w:div>
    <w:div w:id="998507764">
      <w:marLeft w:val="0"/>
      <w:marRight w:val="0"/>
      <w:marTop w:val="0"/>
      <w:marBottom w:val="0"/>
      <w:divBdr>
        <w:top w:val="none" w:sz="0" w:space="0" w:color="auto"/>
        <w:left w:val="none" w:sz="0" w:space="0" w:color="auto"/>
        <w:bottom w:val="none" w:sz="0" w:space="0" w:color="auto"/>
        <w:right w:val="none" w:sz="0" w:space="0" w:color="auto"/>
      </w:divBdr>
    </w:div>
    <w:div w:id="998507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PowerPoint_97-2003_Presentation1.ppt"/><Relationship Id="rId5" Type="http://schemas.openxmlformats.org/officeDocument/2006/relationships/webSettings" Target="webSettings.xml"/><Relationship Id="rId15" Type="http://schemas.openxmlformats.org/officeDocument/2006/relationships/oleObject" Target="embeddings/Microsoft_PowerPoint_97-2003_Presentation2.ppt"/><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3079</Words>
  <Characters>21252</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EMLÉKEZTETŐ</vt:lpstr>
    </vt:vector>
  </TitlesOfParts>
  <Company>KD</Company>
  <LinksUpToDate>false</LinksUpToDate>
  <CharactersWithSpaces>24283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EMLÉKEZTETŐ</dc:title>
  <dc:creator>Dienes Melinda</dc:creator>
  <cp:lastModifiedBy>Dienes Melinda</cp:lastModifiedBy>
  <cp:revision>2</cp:revision>
  <cp:lastPrinted>2013-03-08T09:13:00Z</cp:lastPrinted>
  <dcterms:created xsi:type="dcterms:W3CDTF">2013-03-13T15:40:00Z</dcterms:created>
  <dcterms:modified xsi:type="dcterms:W3CDTF">2013-03-13T15:40:00Z</dcterms:modified>
</cp:coreProperties>
</file>